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23CB8E">
      <w:pPr>
        <w:keepNext w:val="0"/>
        <w:keepLines w:val="0"/>
        <w:pageBreakBefore w:val="0"/>
        <w:numPr>
          <w:ilvl w:val="0"/>
          <w:numId w:val="0"/>
        </w:numPr>
        <w:kinsoku/>
        <w:wordWrap/>
        <w:overflowPunct/>
        <w:topLinePunct/>
        <w:autoSpaceDE/>
        <w:autoSpaceDN/>
        <w:bidi w:val="0"/>
        <w:adjustRightInd w:val="0"/>
        <w:snapToGrid w:val="0"/>
        <w:spacing w:line="600" w:lineRule="exact"/>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eastAsia="zh-CN"/>
        </w:rPr>
        <w:t>附件</w:t>
      </w:r>
      <w:r>
        <w:rPr>
          <w:rFonts w:hint="default" w:ascii="Times New Roman" w:hAnsi="Times New Roman" w:eastAsia="方正仿宋_GBK" w:cs="Times New Roman"/>
          <w:sz w:val="32"/>
          <w:szCs w:val="32"/>
          <w:highlight w:val="none"/>
          <w:lang w:val="en-US" w:eastAsia="zh-CN"/>
        </w:rPr>
        <w:t>1</w:t>
      </w:r>
    </w:p>
    <w:p w14:paraId="00047423">
      <w:pPr>
        <w:keepNext w:val="0"/>
        <w:keepLines w:val="0"/>
        <w:pageBreakBefore w:val="0"/>
        <w:widowControl w:val="0"/>
        <w:kinsoku/>
        <w:wordWrap/>
        <w:overflowPunct/>
        <w:topLinePunct/>
        <w:autoSpaceDE/>
        <w:autoSpaceDN/>
        <w:bidi w:val="0"/>
        <w:adjustRightInd/>
        <w:snapToGrid/>
        <w:spacing w:line="600" w:lineRule="exact"/>
        <w:jc w:val="center"/>
        <w:textAlignment w:val="auto"/>
        <w:rPr>
          <w:rFonts w:hint="default" w:ascii="Times New Roman" w:hAnsi="Times New Roman" w:cs="Times New Roman"/>
          <w:sz w:val="36"/>
          <w:szCs w:val="36"/>
          <w:highlight w:val="none"/>
          <w:lang w:eastAsia="zh-CN"/>
        </w:rPr>
      </w:pPr>
      <w:r>
        <w:rPr>
          <w:rFonts w:hint="default" w:ascii="Times New Roman" w:hAnsi="Times New Roman" w:eastAsia="方正小标宋_GBK" w:cs="Times New Roman"/>
          <w:spacing w:val="-20"/>
          <w:sz w:val="36"/>
          <w:szCs w:val="36"/>
          <w:highlight w:val="none"/>
        </w:rPr>
        <w:t>云南新世纪滇池国际文化旅游会展</w:t>
      </w:r>
      <w:r>
        <w:rPr>
          <w:rFonts w:hint="default" w:ascii="Times New Roman" w:hAnsi="Times New Roman" w:eastAsia="方正小标宋_GBK" w:cs="Times New Roman"/>
          <w:spacing w:val="-20"/>
          <w:sz w:val="36"/>
          <w:szCs w:val="36"/>
          <w:highlight w:val="none"/>
          <w:lang w:val="en-US" w:eastAsia="zh-CN"/>
        </w:rPr>
        <w:t>投</w:t>
      </w:r>
      <w:r>
        <w:rPr>
          <w:rFonts w:hint="default" w:ascii="Times New Roman" w:hAnsi="Times New Roman" w:eastAsia="方正小标宋_GBK" w:cs="Times New Roman"/>
          <w:spacing w:val="-20"/>
          <w:sz w:val="36"/>
          <w:szCs w:val="36"/>
          <w:highlight w:val="none"/>
        </w:rPr>
        <w:t>资有限公司</w:t>
      </w:r>
      <w:r>
        <w:rPr>
          <w:rFonts w:hint="default" w:ascii="Times New Roman" w:hAnsi="Times New Roman" w:eastAsia="方正小标宋_GBK" w:cs="Times New Roman"/>
          <w:spacing w:val="-20"/>
          <w:sz w:val="36"/>
          <w:szCs w:val="36"/>
          <w:highlight w:val="none"/>
          <w:lang w:val="en-US" w:eastAsia="zh-CN"/>
        </w:rPr>
        <w:t>2025年招聘岗位需求表</w:t>
      </w:r>
    </w:p>
    <w:tbl>
      <w:tblPr>
        <w:tblStyle w:val="5"/>
        <w:tblW w:w="14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738"/>
        <w:gridCol w:w="1016"/>
        <w:gridCol w:w="715"/>
        <w:gridCol w:w="877"/>
        <w:gridCol w:w="835"/>
        <w:gridCol w:w="953"/>
        <w:gridCol w:w="797"/>
        <w:gridCol w:w="784"/>
        <w:gridCol w:w="3572"/>
        <w:gridCol w:w="3244"/>
        <w:gridCol w:w="805"/>
      </w:tblGrid>
      <w:tr w14:paraId="40945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DCD8C2"/>
            <w:noWrap w:val="0"/>
            <w:vAlign w:val="top"/>
          </w:tcPr>
          <w:p w14:paraId="06DFBDE7">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bCs/>
                <w:sz w:val="24"/>
                <w:szCs w:val="24"/>
                <w:highlight w:val="none"/>
                <w:shd w:val="clear" w:color="auto" w:fill="auto"/>
                <w:vertAlign w:val="baseline"/>
                <w:lang w:eastAsia="zh-CN"/>
              </w:rPr>
            </w:pPr>
            <w:r>
              <w:rPr>
                <w:rFonts w:hint="default" w:ascii="Times New Roman" w:hAnsi="Times New Roman" w:eastAsia="方正仿宋_GBK" w:cs="Times New Roman"/>
                <w:b/>
                <w:bCs/>
                <w:sz w:val="24"/>
                <w:szCs w:val="24"/>
                <w:highlight w:val="none"/>
                <w:shd w:val="clear" w:color="auto" w:fill="auto"/>
                <w:vertAlign w:val="baseline"/>
                <w:lang w:eastAsia="zh-CN"/>
              </w:rPr>
              <w:t>序号</w:t>
            </w:r>
          </w:p>
        </w:tc>
        <w:tc>
          <w:tcPr>
            <w:tcW w:w="738" w:type="dxa"/>
            <w:shd w:val="clear" w:color="auto" w:fill="DCD8C2"/>
            <w:noWrap w:val="0"/>
            <w:vAlign w:val="top"/>
          </w:tcPr>
          <w:p w14:paraId="3A8A6B3D">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bCs/>
                <w:sz w:val="24"/>
                <w:szCs w:val="24"/>
                <w:highlight w:val="none"/>
                <w:shd w:val="clear" w:color="auto" w:fill="auto"/>
                <w:vertAlign w:val="baseline"/>
                <w:lang w:eastAsia="zh-CN"/>
              </w:rPr>
            </w:pPr>
            <w:r>
              <w:rPr>
                <w:rFonts w:hint="default" w:ascii="Times New Roman" w:hAnsi="Times New Roman" w:eastAsia="方正仿宋_GBK" w:cs="Times New Roman"/>
                <w:b/>
                <w:bCs/>
                <w:sz w:val="24"/>
                <w:szCs w:val="24"/>
                <w:highlight w:val="none"/>
                <w:shd w:val="clear" w:color="auto" w:fill="auto"/>
                <w:vertAlign w:val="baseline"/>
                <w:lang w:eastAsia="zh-CN"/>
              </w:rPr>
              <w:t>需求部门</w:t>
            </w:r>
          </w:p>
        </w:tc>
        <w:tc>
          <w:tcPr>
            <w:tcW w:w="1016" w:type="dxa"/>
            <w:shd w:val="clear" w:color="auto" w:fill="DCD8C2"/>
            <w:noWrap w:val="0"/>
            <w:vAlign w:val="top"/>
          </w:tcPr>
          <w:p w14:paraId="546230A4">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bCs/>
                <w:sz w:val="24"/>
                <w:szCs w:val="24"/>
                <w:highlight w:val="none"/>
                <w:shd w:val="clear" w:color="auto" w:fill="auto"/>
                <w:vertAlign w:val="baseline"/>
                <w:lang w:eastAsia="zh-CN"/>
              </w:rPr>
            </w:pPr>
            <w:r>
              <w:rPr>
                <w:rFonts w:hint="default" w:ascii="Times New Roman" w:hAnsi="Times New Roman" w:eastAsia="方正仿宋_GBK" w:cs="Times New Roman"/>
                <w:b/>
                <w:bCs/>
                <w:sz w:val="24"/>
                <w:szCs w:val="24"/>
                <w:highlight w:val="none"/>
                <w:shd w:val="clear" w:color="auto" w:fill="auto"/>
                <w:vertAlign w:val="baseline"/>
                <w:lang w:eastAsia="zh-CN"/>
              </w:rPr>
              <w:t>需求岗位名称</w:t>
            </w:r>
          </w:p>
        </w:tc>
        <w:tc>
          <w:tcPr>
            <w:tcW w:w="715" w:type="dxa"/>
            <w:shd w:val="clear" w:color="auto" w:fill="DCD8C2"/>
            <w:noWrap w:val="0"/>
            <w:vAlign w:val="top"/>
          </w:tcPr>
          <w:p w14:paraId="192A5FA1">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bCs/>
                <w:sz w:val="24"/>
                <w:szCs w:val="24"/>
                <w:highlight w:val="none"/>
                <w:shd w:val="clear" w:color="auto" w:fill="auto"/>
                <w:vertAlign w:val="baseline"/>
                <w:lang w:eastAsia="zh-CN"/>
              </w:rPr>
            </w:pPr>
            <w:r>
              <w:rPr>
                <w:rFonts w:hint="default" w:ascii="Times New Roman" w:hAnsi="Times New Roman" w:eastAsia="方正仿宋_GBK" w:cs="Times New Roman"/>
                <w:b/>
                <w:bCs/>
                <w:sz w:val="24"/>
                <w:szCs w:val="24"/>
                <w:highlight w:val="none"/>
                <w:shd w:val="clear" w:color="auto" w:fill="auto"/>
                <w:vertAlign w:val="baseline"/>
                <w:lang w:eastAsia="zh-CN"/>
              </w:rPr>
              <w:t>需求人数</w:t>
            </w:r>
          </w:p>
        </w:tc>
        <w:tc>
          <w:tcPr>
            <w:tcW w:w="877" w:type="dxa"/>
            <w:shd w:val="clear" w:color="auto" w:fill="DCD8C2"/>
            <w:noWrap w:val="0"/>
            <w:vAlign w:val="top"/>
          </w:tcPr>
          <w:p w14:paraId="4A33AC85">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bCs/>
                <w:sz w:val="24"/>
                <w:szCs w:val="24"/>
                <w:highlight w:val="none"/>
                <w:shd w:val="clear" w:color="auto" w:fill="auto"/>
                <w:vertAlign w:val="baseline"/>
                <w:lang w:eastAsia="zh-CN"/>
              </w:rPr>
            </w:pPr>
            <w:r>
              <w:rPr>
                <w:rFonts w:hint="default" w:ascii="Times New Roman" w:hAnsi="Times New Roman" w:eastAsia="方正仿宋_GBK" w:cs="Times New Roman"/>
                <w:b/>
                <w:bCs/>
                <w:sz w:val="24"/>
                <w:szCs w:val="24"/>
                <w:highlight w:val="none"/>
                <w:shd w:val="clear" w:color="auto" w:fill="auto"/>
                <w:vertAlign w:val="baseline"/>
                <w:lang w:eastAsia="zh-CN"/>
              </w:rPr>
              <w:t>学历</w:t>
            </w:r>
          </w:p>
          <w:p w14:paraId="2CF34396">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bCs/>
                <w:sz w:val="24"/>
                <w:szCs w:val="24"/>
                <w:highlight w:val="none"/>
                <w:shd w:val="clear" w:color="auto" w:fill="auto"/>
                <w:vertAlign w:val="baseline"/>
                <w:lang w:eastAsia="zh-CN"/>
              </w:rPr>
            </w:pPr>
            <w:r>
              <w:rPr>
                <w:rFonts w:hint="default" w:ascii="Times New Roman" w:hAnsi="Times New Roman" w:eastAsia="方正仿宋_GBK" w:cs="Times New Roman"/>
                <w:b/>
                <w:bCs/>
                <w:sz w:val="24"/>
                <w:szCs w:val="24"/>
                <w:highlight w:val="none"/>
                <w:shd w:val="clear" w:color="auto" w:fill="auto"/>
                <w:vertAlign w:val="baseline"/>
                <w:lang w:eastAsia="zh-CN"/>
              </w:rPr>
              <w:t>要求</w:t>
            </w:r>
          </w:p>
        </w:tc>
        <w:tc>
          <w:tcPr>
            <w:tcW w:w="835" w:type="dxa"/>
            <w:shd w:val="clear" w:color="auto" w:fill="DCD8C2"/>
            <w:noWrap w:val="0"/>
            <w:vAlign w:val="top"/>
          </w:tcPr>
          <w:p w14:paraId="2C486EB2">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bCs/>
                <w:sz w:val="24"/>
                <w:szCs w:val="24"/>
                <w:highlight w:val="none"/>
                <w:shd w:val="clear" w:color="auto" w:fill="auto"/>
                <w:vertAlign w:val="baseline"/>
                <w:lang w:eastAsia="zh-CN"/>
              </w:rPr>
            </w:pPr>
            <w:r>
              <w:rPr>
                <w:rFonts w:hint="default" w:ascii="Times New Roman" w:hAnsi="Times New Roman" w:eastAsia="方正仿宋_GBK" w:cs="Times New Roman"/>
                <w:b/>
                <w:bCs/>
                <w:sz w:val="24"/>
                <w:szCs w:val="24"/>
                <w:highlight w:val="none"/>
                <w:shd w:val="clear" w:color="auto" w:fill="auto"/>
                <w:vertAlign w:val="baseline"/>
                <w:lang w:eastAsia="zh-CN"/>
              </w:rPr>
              <w:t>专业</w:t>
            </w:r>
          </w:p>
          <w:p w14:paraId="648E0C97">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bCs/>
                <w:sz w:val="24"/>
                <w:szCs w:val="24"/>
                <w:highlight w:val="none"/>
                <w:shd w:val="clear" w:color="auto" w:fill="auto"/>
                <w:vertAlign w:val="baseline"/>
                <w:lang w:eastAsia="zh-CN"/>
              </w:rPr>
            </w:pPr>
            <w:r>
              <w:rPr>
                <w:rFonts w:hint="default" w:ascii="Times New Roman" w:hAnsi="Times New Roman" w:eastAsia="方正仿宋_GBK" w:cs="Times New Roman"/>
                <w:b/>
                <w:bCs/>
                <w:sz w:val="24"/>
                <w:szCs w:val="24"/>
                <w:highlight w:val="none"/>
                <w:shd w:val="clear" w:color="auto" w:fill="auto"/>
                <w:vertAlign w:val="baseline"/>
                <w:lang w:eastAsia="zh-CN"/>
              </w:rPr>
              <w:t>要求</w:t>
            </w:r>
          </w:p>
        </w:tc>
        <w:tc>
          <w:tcPr>
            <w:tcW w:w="953" w:type="dxa"/>
            <w:shd w:val="clear" w:color="auto" w:fill="DCD8C2"/>
            <w:noWrap w:val="0"/>
            <w:vAlign w:val="top"/>
          </w:tcPr>
          <w:p w14:paraId="6B71EED2">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bCs/>
                <w:sz w:val="24"/>
                <w:szCs w:val="24"/>
                <w:highlight w:val="none"/>
                <w:shd w:val="clear" w:color="auto" w:fill="auto"/>
                <w:vertAlign w:val="baseline"/>
                <w:lang w:eastAsia="zh-CN"/>
              </w:rPr>
            </w:pPr>
            <w:r>
              <w:rPr>
                <w:rFonts w:hint="default" w:ascii="Times New Roman" w:hAnsi="Times New Roman" w:eastAsia="方正仿宋_GBK" w:cs="Times New Roman"/>
                <w:b/>
                <w:bCs/>
                <w:sz w:val="24"/>
                <w:szCs w:val="24"/>
                <w:highlight w:val="none"/>
                <w:shd w:val="clear" w:color="auto" w:fill="auto"/>
                <w:vertAlign w:val="baseline"/>
                <w:lang w:eastAsia="zh-CN"/>
              </w:rPr>
              <w:t>工作年限要求</w:t>
            </w:r>
          </w:p>
        </w:tc>
        <w:tc>
          <w:tcPr>
            <w:tcW w:w="797" w:type="dxa"/>
            <w:shd w:val="clear" w:color="auto" w:fill="DCD8C2"/>
            <w:noWrap w:val="0"/>
            <w:vAlign w:val="top"/>
          </w:tcPr>
          <w:p w14:paraId="608B960A">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bCs/>
                <w:sz w:val="24"/>
                <w:szCs w:val="24"/>
                <w:highlight w:val="none"/>
                <w:shd w:val="clear" w:color="auto" w:fill="auto"/>
                <w:vertAlign w:val="baseline"/>
                <w:lang w:eastAsia="zh-CN"/>
              </w:rPr>
            </w:pPr>
            <w:r>
              <w:rPr>
                <w:rFonts w:hint="default" w:ascii="Times New Roman" w:hAnsi="Times New Roman" w:eastAsia="方正仿宋_GBK" w:cs="Times New Roman"/>
                <w:b/>
                <w:bCs/>
                <w:sz w:val="24"/>
                <w:szCs w:val="24"/>
                <w:highlight w:val="none"/>
                <w:shd w:val="clear" w:color="auto" w:fill="auto"/>
                <w:vertAlign w:val="baseline"/>
                <w:lang w:eastAsia="zh-CN"/>
              </w:rPr>
              <w:t>职称要求</w:t>
            </w:r>
          </w:p>
        </w:tc>
        <w:tc>
          <w:tcPr>
            <w:tcW w:w="784" w:type="dxa"/>
            <w:shd w:val="clear" w:color="auto" w:fill="DCD8C2"/>
            <w:noWrap w:val="0"/>
            <w:vAlign w:val="top"/>
          </w:tcPr>
          <w:p w14:paraId="48BC988E">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bCs/>
                <w:sz w:val="24"/>
                <w:szCs w:val="24"/>
                <w:highlight w:val="none"/>
                <w:shd w:val="clear" w:color="auto" w:fill="auto"/>
                <w:vertAlign w:val="baseline"/>
                <w:lang w:eastAsia="zh-CN"/>
              </w:rPr>
            </w:pPr>
            <w:r>
              <w:rPr>
                <w:rFonts w:hint="default" w:ascii="Times New Roman" w:hAnsi="Times New Roman" w:eastAsia="方正仿宋_GBK" w:cs="Times New Roman"/>
                <w:b/>
                <w:bCs/>
                <w:sz w:val="24"/>
                <w:szCs w:val="24"/>
                <w:highlight w:val="none"/>
                <w:shd w:val="clear" w:color="auto" w:fill="auto"/>
                <w:vertAlign w:val="baseline"/>
                <w:lang w:eastAsia="zh-CN"/>
              </w:rPr>
              <w:t>执业资格要求</w:t>
            </w:r>
          </w:p>
        </w:tc>
        <w:tc>
          <w:tcPr>
            <w:tcW w:w="3572" w:type="dxa"/>
            <w:shd w:val="clear" w:color="auto" w:fill="DCD8C2"/>
            <w:noWrap w:val="0"/>
            <w:vAlign w:val="center"/>
          </w:tcPr>
          <w:p w14:paraId="75BE5875">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bCs/>
                <w:sz w:val="24"/>
                <w:szCs w:val="24"/>
                <w:highlight w:val="none"/>
                <w:shd w:val="clear" w:color="auto" w:fill="auto"/>
                <w:vertAlign w:val="baseline"/>
                <w:lang w:eastAsia="zh-CN"/>
              </w:rPr>
            </w:pPr>
            <w:r>
              <w:rPr>
                <w:rFonts w:hint="default" w:ascii="Times New Roman" w:hAnsi="Times New Roman" w:eastAsia="方正仿宋_GBK" w:cs="Times New Roman"/>
                <w:b/>
                <w:bCs/>
                <w:sz w:val="24"/>
                <w:szCs w:val="24"/>
                <w:highlight w:val="none"/>
                <w:shd w:val="clear" w:color="auto" w:fill="auto"/>
                <w:vertAlign w:val="baseline"/>
                <w:lang w:eastAsia="zh-CN"/>
              </w:rPr>
              <w:t>岗位职责</w:t>
            </w:r>
          </w:p>
        </w:tc>
        <w:tc>
          <w:tcPr>
            <w:tcW w:w="3244" w:type="dxa"/>
            <w:shd w:val="clear" w:color="auto" w:fill="DCD8C2"/>
            <w:noWrap w:val="0"/>
            <w:vAlign w:val="center"/>
          </w:tcPr>
          <w:p w14:paraId="497F69DB">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bCs/>
                <w:sz w:val="24"/>
                <w:szCs w:val="24"/>
                <w:highlight w:val="none"/>
                <w:shd w:val="clear" w:color="auto" w:fill="auto"/>
                <w:vertAlign w:val="baseline"/>
                <w:lang w:eastAsia="zh-CN"/>
              </w:rPr>
            </w:pPr>
            <w:r>
              <w:rPr>
                <w:rFonts w:hint="default" w:ascii="Times New Roman" w:hAnsi="Times New Roman" w:eastAsia="方正仿宋_GBK" w:cs="Times New Roman"/>
                <w:b/>
                <w:bCs/>
                <w:sz w:val="24"/>
                <w:szCs w:val="24"/>
                <w:highlight w:val="none"/>
                <w:shd w:val="clear" w:color="auto" w:fill="auto"/>
                <w:vertAlign w:val="baseline"/>
                <w:lang w:eastAsia="zh-CN"/>
              </w:rPr>
              <w:t>能力要求</w:t>
            </w:r>
          </w:p>
        </w:tc>
        <w:tc>
          <w:tcPr>
            <w:tcW w:w="805" w:type="dxa"/>
            <w:shd w:val="clear" w:color="auto" w:fill="DCD8C2"/>
            <w:noWrap w:val="0"/>
            <w:vAlign w:val="center"/>
          </w:tcPr>
          <w:p w14:paraId="717BD638">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bCs/>
                <w:sz w:val="24"/>
                <w:szCs w:val="24"/>
                <w:highlight w:val="none"/>
                <w:shd w:val="clear" w:color="auto" w:fill="auto"/>
                <w:vertAlign w:val="baseline"/>
                <w:lang w:val="en-US" w:eastAsia="zh-CN"/>
              </w:rPr>
            </w:pPr>
            <w:r>
              <w:rPr>
                <w:rFonts w:hint="default" w:ascii="Times New Roman" w:hAnsi="Times New Roman" w:eastAsia="方正仿宋_GBK" w:cs="Times New Roman"/>
                <w:b/>
                <w:bCs/>
                <w:sz w:val="24"/>
                <w:szCs w:val="24"/>
                <w:highlight w:val="none"/>
                <w:shd w:val="clear" w:color="auto" w:fill="auto"/>
                <w:vertAlign w:val="baseline"/>
                <w:lang w:val="en-US" w:eastAsia="zh-CN"/>
              </w:rPr>
              <w:t>工作地点</w:t>
            </w:r>
          </w:p>
        </w:tc>
      </w:tr>
      <w:tr w14:paraId="0F3CF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623" w:type="dxa"/>
            <w:noWrap w:val="0"/>
            <w:vAlign w:val="center"/>
          </w:tcPr>
          <w:p w14:paraId="18C2A12A">
            <w:pPr>
              <w:pStyle w:val="2"/>
              <w:keepNext w:val="0"/>
              <w:keepLines w:val="0"/>
              <w:pageBreakBefore w:val="0"/>
              <w:widowControl w:val="0"/>
              <w:kinsoku/>
              <w:wordWrap/>
              <w:overflowPunct/>
              <w:topLinePunct/>
              <w:autoSpaceDE/>
              <w:autoSpaceDN/>
              <w:bidi w:val="0"/>
              <w:adjustRightInd w:val="0"/>
              <w:snapToGrid w:val="0"/>
              <w:spacing w:line="320" w:lineRule="exact"/>
              <w:jc w:val="center"/>
              <w:textAlignment w:val="auto"/>
              <w:rPr>
                <w:rFonts w:hint="default" w:ascii="Times New Roman" w:hAnsi="Times New Roman" w:eastAsia="方正仿宋_GBK" w:cs="Times New Roman"/>
                <w:b w:val="0"/>
                <w:bCs w:val="0"/>
                <w:sz w:val="36"/>
                <w:szCs w:val="36"/>
                <w:highlight w:val="none"/>
                <w:vertAlign w:val="baseline"/>
                <w:lang w:val="en-US" w:eastAsia="zh-CN"/>
              </w:rPr>
            </w:pPr>
            <w:r>
              <w:rPr>
                <w:rFonts w:hint="default" w:ascii="Times New Roman" w:hAnsi="Times New Roman" w:eastAsia="方正仿宋_GBK" w:cs="Times New Roman"/>
                <w:b w:val="0"/>
                <w:bCs w:val="0"/>
                <w:sz w:val="36"/>
                <w:szCs w:val="36"/>
                <w:highlight w:val="none"/>
                <w:vertAlign w:val="baseline"/>
                <w:lang w:val="en-US" w:eastAsia="zh-CN"/>
              </w:rPr>
              <w:t>1</w:t>
            </w:r>
          </w:p>
          <w:p w14:paraId="700D49FB">
            <w:pPr>
              <w:keepNext w:val="0"/>
              <w:keepLines w:val="0"/>
              <w:pageBreakBefore w:val="0"/>
              <w:widowControl w:val="0"/>
              <w:kinsoku/>
              <w:wordWrap/>
              <w:overflowPunct/>
              <w:topLinePunct/>
              <w:autoSpaceDE/>
              <w:autoSpaceDN/>
              <w:bidi w:val="0"/>
              <w:spacing w:line="320" w:lineRule="exact"/>
              <w:jc w:val="center"/>
              <w:textAlignment w:val="auto"/>
              <w:rPr>
                <w:rFonts w:hint="default" w:ascii="Times New Roman" w:hAnsi="Times New Roman" w:eastAsia="方正仿宋_GBK" w:cs="Times New Roman"/>
                <w:b w:val="0"/>
                <w:bCs w:val="0"/>
                <w:highlight w:val="none"/>
                <w:lang w:val="en-US" w:eastAsia="zh-CN"/>
              </w:rPr>
            </w:pPr>
            <w:r>
              <w:rPr>
                <w:rFonts w:hint="default" w:ascii="Times New Roman" w:hAnsi="Times New Roman" w:eastAsia="方正仿宋_GBK" w:cs="Times New Roman"/>
                <w:b w:val="0"/>
                <w:bCs w:val="0"/>
                <w:highlight w:val="none"/>
                <w:lang w:val="en-US" w:eastAsia="zh-CN"/>
              </w:rPr>
              <w:t>1</w:t>
            </w:r>
          </w:p>
        </w:tc>
        <w:tc>
          <w:tcPr>
            <w:tcW w:w="738" w:type="dxa"/>
            <w:noWrap w:val="0"/>
            <w:vAlign w:val="center"/>
          </w:tcPr>
          <w:p w14:paraId="5551EEAC">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法</w:t>
            </w:r>
          </w:p>
          <w:p w14:paraId="2DF16060">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规</w:t>
            </w:r>
          </w:p>
          <w:p w14:paraId="46E0A3CB">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部</w:t>
            </w:r>
          </w:p>
        </w:tc>
        <w:tc>
          <w:tcPr>
            <w:tcW w:w="1016" w:type="dxa"/>
            <w:noWrap w:val="0"/>
            <w:vAlign w:val="center"/>
          </w:tcPr>
          <w:p w14:paraId="1256B4EF">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法务管理岗</w:t>
            </w:r>
          </w:p>
        </w:tc>
        <w:tc>
          <w:tcPr>
            <w:tcW w:w="715" w:type="dxa"/>
            <w:noWrap w:val="0"/>
            <w:vAlign w:val="center"/>
          </w:tcPr>
          <w:p w14:paraId="478D28B6">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1</w:t>
            </w:r>
          </w:p>
        </w:tc>
        <w:tc>
          <w:tcPr>
            <w:tcW w:w="877" w:type="dxa"/>
            <w:noWrap w:val="0"/>
            <w:vAlign w:val="center"/>
          </w:tcPr>
          <w:p w14:paraId="379EB913">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本科及以上</w:t>
            </w:r>
          </w:p>
        </w:tc>
        <w:tc>
          <w:tcPr>
            <w:tcW w:w="835" w:type="dxa"/>
            <w:noWrap w:val="0"/>
            <w:vAlign w:val="center"/>
          </w:tcPr>
          <w:p w14:paraId="08A61DED">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法律等专业</w:t>
            </w:r>
          </w:p>
        </w:tc>
        <w:tc>
          <w:tcPr>
            <w:tcW w:w="953" w:type="dxa"/>
            <w:noWrap w:val="0"/>
            <w:vAlign w:val="center"/>
          </w:tcPr>
          <w:p w14:paraId="189BAE68">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5年及以上相关工作经验</w:t>
            </w:r>
          </w:p>
        </w:tc>
        <w:tc>
          <w:tcPr>
            <w:tcW w:w="797" w:type="dxa"/>
            <w:noWrap w:val="0"/>
            <w:vAlign w:val="center"/>
          </w:tcPr>
          <w:p w14:paraId="1277C6F0">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w:t>
            </w:r>
          </w:p>
        </w:tc>
        <w:tc>
          <w:tcPr>
            <w:tcW w:w="784" w:type="dxa"/>
            <w:noWrap w:val="0"/>
            <w:vAlign w:val="center"/>
          </w:tcPr>
          <w:p w14:paraId="2F5302D0">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法律职业资格证书（A）证</w:t>
            </w:r>
          </w:p>
        </w:tc>
        <w:tc>
          <w:tcPr>
            <w:tcW w:w="3572" w:type="dxa"/>
            <w:noWrap w:val="0"/>
            <w:vAlign w:val="top"/>
          </w:tcPr>
          <w:p w14:paraId="01E33991">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1.负责起草、审核、规范各类合同文本；</w:t>
            </w:r>
          </w:p>
          <w:p w14:paraId="62267710">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2.负责公司所有合同的签订、分发、收回、台账登记、更新、跟进、报告工作等；</w:t>
            </w:r>
          </w:p>
          <w:p w14:paraId="76E3748E">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3.负责公司合同档案管理；</w:t>
            </w:r>
          </w:p>
          <w:p w14:paraId="117BA71F">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4.负责公司各项业务的法律审查；</w:t>
            </w:r>
          </w:p>
          <w:p w14:paraId="780F9F0E">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5.搜集业务有关的</w:t>
            </w:r>
            <w:r>
              <w:rPr>
                <w:rFonts w:hint="eastAsia" w:ascii="Times New Roman" w:hAnsi="Times New Roman" w:eastAsia="方正仿宋_GBK" w:cs="Times New Roman"/>
                <w:b w:val="0"/>
                <w:bCs w:val="0"/>
                <w:sz w:val="24"/>
                <w:szCs w:val="24"/>
                <w:highlight w:val="none"/>
                <w:shd w:val="clear" w:color="auto" w:fill="auto"/>
                <w:vertAlign w:val="baseline"/>
                <w:lang w:val="en-US" w:eastAsia="zh-CN"/>
              </w:rPr>
              <w:t>法律法规</w:t>
            </w: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，提出法律方面的建议；</w:t>
            </w:r>
          </w:p>
          <w:p w14:paraId="642C3C5D">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6.按规划组织培训辅导事宜；</w:t>
            </w:r>
          </w:p>
          <w:p w14:paraId="3092BD49">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7.完成部门临时交办的各项相关工作。</w:t>
            </w:r>
          </w:p>
        </w:tc>
        <w:tc>
          <w:tcPr>
            <w:tcW w:w="3244" w:type="dxa"/>
            <w:noWrap w:val="0"/>
            <w:vAlign w:val="top"/>
          </w:tcPr>
          <w:p w14:paraId="4CF1E706">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1.40岁以下（含40岁）；</w:t>
            </w:r>
          </w:p>
          <w:p w14:paraId="7114F7B7">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2.具有良好的风险识别和掌控能力；</w:t>
            </w:r>
          </w:p>
          <w:p w14:paraId="066107F1">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3.可以独立处理诉讼案件，能独立完成审查工作；</w:t>
            </w:r>
          </w:p>
          <w:p w14:paraId="440ECA0F">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4.熟悉公司法、劳动合同法等法律法规及政策；</w:t>
            </w:r>
          </w:p>
          <w:p w14:paraId="5E0340A4">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5.文笔流畅，语言表达能力强；</w:t>
            </w:r>
          </w:p>
          <w:p w14:paraId="771F4866">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6.具备良好的沟通能力和谈判技巧，诚信正直；</w:t>
            </w:r>
          </w:p>
          <w:p w14:paraId="7552CEE8">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7.工作细致、有责任心，具备团队协作精神。</w:t>
            </w:r>
          </w:p>
        </w:tc>
        <w:tc>
          <w:tcPr>
            <w:tcW w:w="805" w:type="dxa"/>
            <w:noWrap w:val="0"/>
            <w:vAlign w:val="center"/>
          </w:tcPr>
          <w:p w14:paraId="6D0DDD7A">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昆明</w:t>
            </w:r>
          </w:p>
        </w:tc>
      </w:tr>
      <w:tr w14:paraId="22A02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jc w:val="center"/>
        </w:trPr>
        <w:tc>
          <w:tcPr>
            <w:tcW w:w="623" w:type="dxa"/>
            <w:noWrap w:val="0"/>
            <w:vAlign w:val="center"/>
          </w:tcPr>
          <w:p w14:paraId="46134671">
            <w:pPr>
              <w:keepNext w:val="0"/>
              <w:keepLines w:val="0"/>
              <w:pageBreakBefore w:val="0"/>
              <w:widowControl w:val="0"/>
              <w:kinsoku/>
              <w:wordWrap/>
              <w:overflowPunct/>
              <w:topLinePunct/>
              <w:autoSpaceDE/>
              <w:autoSpaceDN/>
              <w:bidi w:val="0"/>
              <w:spacing w:line="320" w:lineRule="exact"/>
              <w:jc w:val="center"/>
              <w:textAlignment w:val="auto"/>
              <w:rPr>
                <w:rFonts w:hint="default" w:ascii="Times New Roman" w:hAnsi="Times New Roman" w:eastAsia="方正仿宋_GBK" w:cs="Times New Roman"/>
                <w:b w:val="0"/>
                <w:bCs w:val="0"/>
                <w:highlight w:val="none"/>
                <w:lang w:val="en-US" w:eastAsia="zh-CN"/>
              </w:rPr>
            </w:pPr>
            <w:r>
              <w:rPr>
                <w:rFonts w:hint="default" w:ascii="Times New Roman" w:hAnsi="Times New Roman" w:eastAsia="方正仿宋_GBK" w:cs="Times New Roman"/>
                <w:b w:val="0"/>
                <w:bCs w:val="0"/>
                <w:highlight w:val="none"/>
                <w:lang w:val="en-US" w:eastAsia="zh-CN"/>
              </w:rPr>
              <w:t>2</w:t>
            </w:r>
          </w:p>
        </w:tc>
        <w:tc>
          <w:tcPr>
            <w:tcW w:w="738" w:type="dxa"/>
            <w:noWrap w:val="0"/>
            <w:vAlign w:val="center"/>
          </w:tcPr>
          <w:p w14:paraId="763DD99A">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工</w:t>
            </w:r>
          </w:p>
          <w:p w14:paraId="681FC57F">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程</w:t>
            </w:r>
          </w:p>
          <w:p w14:paraId="0DCA716D">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部</w:t>
            </w:r>
          </w:p>
        </w:tc>
        <w:tc>
          <w:tcPr>
            <w:tcW w:w="1016" w:type="dxa"/>
            <w:noWrap w:val="0"/>
            <w:vAlign w:val="center"/>
          </w:tcPr>
          <w:p w14:paraId="19C19E23">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安全管理及工程管理岗</w:t>
            </w:r>
          </w:p>
        </w:tc>
        <w:tc>
          <w:tcPr>
            <w:tcW w:w="715" w:type="dxa"/>
            <w:noWrap w:val="0"/>
            <w:vAlign w:val="center"/>
          </w:tcPr>
          <w:p w14:paraId="0D7F4A83">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1</w:t>
            </w:r>
          </w:p>
        </w:tc>
        <w:tc>
          <w:tcPr>
            <w:tcW w:w="877" w:type="dxa"/>
            <w:noWrap w:val="0"/>
            <w:vAlign w:val="center"/>
          </w:tcPr>
          <w:p w14:paraId="5E034A41">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本科及以上</w:t>
            </w:r>
          </w:p>
        </w:tc>
        <w:tc>
          <w:tcPr>
            <w:tcW w:w="835" w:type="dxa"/>
            <w:noWrap w:val="0"/>
            <w:vAlign w:val="center"/>
          </w:tcPr>
          <w:p w14:paraId="3953FBDC">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土木工程、结构工程等专业</w:t>
            </w:r>
          </w:p>
        </w:tc>
        <w:tc>
          <w:tcPr>
            <w:tcW w:w="953" w:type="dxa"/>
            <w:noWrap w:val="0"/>
            <w:vAlign w:val="center"/>
          </w:tcPr>
          <w:p w14:paraId="13F86C41">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w:t>
            </w:r>
          </w:p>
        </w:tc>
        <w:tc>
          <w:tcPr>
            <w:tcW w:w="797" w:type="dxa"/>
            <w:noWrap w:val="0"/>
            <w:vAlign w:val="center"/>
          </w:tcPr>
          <w:p w14:paraId="4E1CD2FA">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中级及以上职称</w:t>
            </w:r>
          </w:p>
        </w:tc>
        <w:tc>
          <w:tcPr>
            <w:tcW w:w="784" w:type="dxa"/>
            <w:noWrap w:val="0"/>
            <w:vAlign w:val="center"/>
          </w:tcPr>
          <w:p w14:paraId="30245C08">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w:t>
            </w:r>
          </w:p>
        </w:tc>
        <w:tc>
          <w:tcPr>
            <w:tcW w:w="3572" w:type="dxa"/>
            <w:noWrap w:val="0"/>
            <w:vAlign w:val="top"/>
          </w:tcPr>
          <w:p w14:paraId="599CB197">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1.负责工程信息梳理、分类、归档；</w:t>
            </w:r>
          </w:p>
          <w:p w14:paraId="6781312B">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2.负责工程现场巡场、记录、报备；</w:t>
            </w:r>
          </w:p>
          <w:p w14:paraId="4195550E">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3.负责安全管理相关工作；</w:t>
            </w:r>
          </w:p>
          <w:p w14:paraId="5B7150F3">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4.配合各部门进行工抵房工作；</w:t>
            </w:r>
          </w:p>
          <w:p w14:paraId="41004EC7">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5.完成部门临时交办的各项相关工作。</w:t>
            </w:r>
          </w:p>
        </w:tc>
        <w:tc>
          <w:tcPr>
            <w:tcW w:w="3244" w:type="dxa"/>
            <w:noWrap w:val="0"/>
            <w:vAlign w:val="top"/>
          </w:tcPr>
          <w:p w14:paraId="2AB2F66A">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1.40岁以下（含40岁）；</w:t>
            </w:r>
          </w:p>
          <w:p w14:paraId="155759CC">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2.熟练运用office办公软件、CAD制图软件等管理软件；</w:t>
            </w:r>
          </w:p>
          <w:p w14:paraId="63571FE6">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3.工作细致、有责任心，具备团队协作精神。</w:t>
            </w:r>
          </w:p>
        </w:tc>
        <w:tc>
          <w:tcPr>
            <w:tcW w:w="805" w:type="dxa"/>
            <w:noWrap w:val="0"/>
            <w:vAlign w:val="center"/>
          </w:tcPr>
          <w:p w14:paraId="7EB447AD">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昆明</w:t>
            </w:r>
          </w:p>
        </w:tc>
      </w:tr>
      <w:tr w14:paraId="204A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3" w:type="dxa"/>
            <w:noWrap w:val="0"/>
            <w:vAlign w:val="center"/>
          </w:tcPr>
          <w:p w14:paraId="07162B97">
            <w:pPr>
              <w:keepNext w:val="0"/>
              <w:keepLines w:val="0"/>
              <w:pageBreakBefore w:val="0"/>
              <w:widowControl w:val="0"/>
              <w:kinsoku/>
              <w:wordWrap/>
              <w:overflowPunct/>
              <w:topLinePunct/>
              <w:autoSpaceDE/>
              <w:autoSpaceDN/>
              <w:bidi w:val="0"/>
              <w:spacing w:line="320" w:lineRule="exact"/>
              <w:jc w:val="center"/>
              <w:textAlignment w:val="auto"/>
              <w:rPr>
                <w:rFonts w:hint="default" w:ascii="Times New Roman" w:hAnsi="Times New Roman" w:eastAsia="方正仿宋_GBK" w:cs="Times New Roman"/>
                <w:b w:val="0"/>
                <w:bCs w:val="0"/>
                <w:highlight w:val="none"/>
                <w:lang w:val="en-US" w:eastAsia="zh-CN"/>
              </w:rPr>
            </w:pPr>
            <w:r>
              <w:rPr>
                <w:rFonts w:hint="default" w:ascii="Times New Roman" w:hAnsi="Times New Roman" w:eastAsia="方正仿宋_GBK" w:cs="Times New Roman"/>
                <w:b w:val="0"/>
                <w:bCs w:val="0"/>
                <w:highlight w:val="none"/>
                <w:lang w:val="en-US" w:eastAsia="zh-CN"/>
              </w:rPr>
              <w:t>3</w:t>
            </w:r>
          </w:p>
        </w:tc>
        <w:tc>
          <w:tcPr>
            <w:tcW w:w="738" w:type="dxa"/>
            <w:noWrap w:val="0"/>
            <w:vAlign w:val="center"/>
          </w:tcPr>
          <w:p w14:paraId="38085A7D">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商</w:t>
            </w:r>
          </w:p>
          <w:p w14:paraId="3860D51A">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管</w:t>
            </w:r>
          </w:p>
          <w:p w14:paraId="7285BE27">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部</w:t>
            </w:r>
          </w:p>
        </w:tc>
        <w:tc>
          <w:tcPr>
            <w:tcW w:w="1016" w:type="dxa"/>
            <w:noWrap w:val="0"/>
            <w:vAlign w:val="center"/>
          </w:tcPr>
          <w:p w14:paraId="27966885">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招商管理岗</w:t>
            </w:r>
          </w:p>
          <w:p w14:paraId="727A32CF">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（商业管理）</w:t>
            </w:r>
          </w:p>
        </w:tc>
        <w:tc>
          <w:tcPr>
            <w:tcW w:w="715" w:type="dxa"/>
            <w:noWrap w:val="0"/>
            <w:vAlign w:val="center"/>
          </w:tcPr>
          <w:p w14:paraId="19DE5DDA">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2</w:t>
            </w:r>
          </w:p>
        </w:tc>
        <w:tc>
          <w:tcPr>
            <w:tcW w:w="877" w:type="dxa"/>
            <w:noWrap w:val="0"/>
            <w:vAlign w:val="center"/>
          </w:tcPr>
          <w:p w14:paraId="6E37B77D">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本科及以上</w:t>
            </w:r>
          </w:p>
        </w:tc>
        <w:tc>
          <w:tcPr>
            <w:tcW w:w="835" w:type="dxa"/>
            <w:noWrap w:val="0"/>
            <w:vAlign w:val="center"/>
          </w:tcPr>
          <w:p w14:paraId="3547C50F">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市场销售、经济管理、商业管理等</w:t>
            </w:r>
            <w:r>
              <w:rPr>
                <w:rFonts w:hint="default" w:ascii="Times New Roman" w:hAnsi="Times New Roman" w:eastAsia="方正仿宋_GBK" w:cs="Times New Roman"/>
                <w:sz w:val="24"/>
                <w:highlight w:val="none"/>
              </w:rPr>
              <w:t>专业</w:t>
            </w:r>
          </w:p>
        </w:tc>
        <w:tc>
          <w:tcPr>
            <w:tcW w:w="953" w:type="dxa"/>
            <w:noWrap w:val="0"/>
            <w:vAlign w:val="center"/>
          </w:tcPr>
          <w:p w14:paraId="14579BA4">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3年及以上招商/运营管理工作经验</w:t>
            </w:r>
          </w:p>
        </w:tc>
        <w:tc>
          <w:tcPr>
            <w:tcW w:w="797" w:type="dxa"/>
            <w:noWrap w:val="0"/>
            <w:vAlign w:val="center"/>
          </w:tcPr>
          <w:p w14:paraId="56E9979C">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w:t>
            </w:r>
          </w:p>
        </w:tc>
        <w:tc>
          <w:tcPr>
            <w:tcW w:w="784" w:type="dxa"/>
            <w:noWrap w:val="0"/>
            <w:vAlign w:val="center"/>
          </w:tcPr>
          <w:p w14:paraId="3474F3BC">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w:t>
            </w:r>
          </w:p>
        </w:tc>
        <w:tc>
          <w:tcPr>
            <w:tcW w:w="3572" w:type="dxa"/>
            <w:noWrap w:val="0"/>
            <w:vAlign w:val="top"/>
          </w:tcPr>
          <w:p w14:paraId="3C2A3575">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lang w:eastAsia="zh-CN"/>
              </w:rPr>
            </w:pPr>
            <w:r>
              <w:rPr>
                <w:rFonts w:hint="default" w:ascii="Times New Roman" w:hAnsi="Times New Roman" w:eastAsia="方正仿宋_GBK" w:cs="Times New Roman"/>
                <w:sz w:val="24"/>
                <w:highlight w:val="none"/>
              </w:rPr>
              <w:t>1.配合组织编制业态规划方案</w:t>
            </w:r>
            <w:r>
              <w:rPr>
                <w:rFonts w:hint="default" w:ascii="Times New Roman" w:hAnsi="Times New Roman" w:eastAsia="方正仿宋_GBK" w:cs="Times New Roman"/>
                <w:sz w:val="24"/>
                <w:highlight w:val="none"/>
                <w:lang w:eastAsia="zh-CN"/>
              </w:rPr>
              <w:t>；</w:t>
            </w:r>
          </w:p>
          <w:p w14:paraId="6334F597">
            <w:pPr>
              <w:keepNext w:val="0"/>
              <w:keepLines w:val="0"/>
              <w:pageBreakBefore w:val="0"/>
              <w:kinsoku/>
              <w:wordWrap/>
              <w:overflowPunct/>
              <w:topLinePunct/>
              <w:autoSpaceDE/>
              <w:autoSpaceDN/>
              <w:bidi w:val="0"/>
              <w:spacing w:line="320" w:lineRule="exact"/>
              <w:jc w:val="left"/>
              <w:textAlignment w:val="auto"/>
              <w:rPr>
                <w:rFonts w:hint="eastAsia" w:ascii="Times New Roman" w:hAnsi="Times New Roman" w:eastAsia="方正仿宋_GBK" w:cs="Times New Roman"/>
                <w:sz w:val="24"/>
                <w:highlight w:val="none"/>
                <w:lang w:eastAsia="zh-CN"/>
              </w:rPr>
            </w:pPr>
            <w:r>
              <w:rPr>
                <w:rFonts w:hint="default" w:ascii="Times New Roman" w:hAnsi="Times New Roman" w:eastAsia="方正仿宋_GBK" w:cs="Times New Roman"/>
                <w:sz w:val="24"/>
                <w:highlight w:val="none"/>
              </w:rPr>
              <w:t>2.负责建立健</w:t>
            </w:r>
            <w:r>
              <w:rPr>
                <w:rFonts w:hint="default" w:ascii="Times New Roman" w:hAnsi="Times New Roman" w:eastAsia="方正仿宋_GBK" w:cs="Times New Roman"/>
                <w:sz w:val="24"/>
                <w:highlight w:val="none"/>
                <w:lang w:val="en-US" w:eastAsia="zh-CN"/>
              </w:rPr>
              <w:t>全</w:t>
            </w:r>
            <w:r>
              <w:rPr>
                <w:rFonts w:hint="default" w:ascii="Times New Roman" w:hAnsi="Times New Roman" w:eastAsia="方正仿宋_GBK" w:cs="Times New Roman"/>
                <w:sz w:val="24"/>
                <w:highlight w:val="none"/>
              </w:rPr>
              <w:t>招商、运营</w:t>
            </w:r>
            <w:r>
              <w:rPr>
                <w:rFonts w:hint="default" w:ascii="Times New Roman" w:hAnsi="Times New Roman" w:eastAsia="方正仿宋_GBK" w:cs="Times New Roman"/>
                <w:sz w:val="24"/>
                <w:highlight w:val="none"/>
                <w:lang w:eastAsia="zh-CN"/>
              </w:rPr>
              <w:t>、营销</w:t>
            </w:r>
            <w:r>
              <w:rPr>
                <w:rFonts w:hint="default" w:ascii="Times New Roman" w:hAnsi="Times New Roman" w:eastAsia="方正仿宋_GBK" w:cs="Times New Roman"/>
                <w:sz w:val="24"/>
                <w:highlight w:val="none"/>
              </w:rPr>
              <w:t>相关管理制度体系及</w:t>
            </w:r>
            <w:r>
              <w:rPr>
                <w:rFonts w:hint="default" w:ascii="Times New Roman" w:hAnsi="Times New Roman" w:eastAsia="方正仿宋_GBK" w:cs="Times New Roman"/>
                <w:sz w:val="24"/>
                <w:highlight w:val="none"/>
                <w:lang w:eastAsia="zh-CN"/>
              </w:rPr>
              <w:t>专业</w:t>
            </w:r>
            <w:r>
              <w:rPr>
                <w:rFonts w:hint="default" w:ascii="Times New Roman" w:hAnsi="Times New Roman" w:eastAsia="方正仿宋_GBK" w:cs="Times New Roman"/>
                <w:sz w:val="24"/>
                <w:highlight w:val="none"/>
              </w:rPr>
              <w:t>团队建设，确保制度体系和</w:t>
            </w:r>
            <w:r>
              <w:rPr>
                <w:rFonts w:hint="default" w:ascii="Times New Roman" w:hAnsi="Times New Roman" w:eastAsia="方正仿宋_GBK" w:cs="Times New Roman"/>
                <w:sz w:val="24"/>
                <w:highlight w:val="none"/>
                <w:lang w:eastAsia="zh-CN"/>
              </w:rPr>
              <w:t>专业</w:t>
            </w:r>
            <w:r>
              <w:rPr>
                <w:rFonts w:hint="default" w:ascii="Times New Roman" w:hAnsi="Times New Roman" w:eastAsia="方正仿宋_GBK" w:cs="Times New Roman"/>
                <w:sz w:val="24"/>
                <w:highlight w:val="none"/>
              </w:rPr>
              <w:t>团队水平满足业务运作发展需要</w:t>
            </w:r>
            <w:r>
              <w:rPr>
                <w:rFonts w:hint="eastAsia" w:ascii="Times New Roman" w:hAnsi="Times New Roman" w:eastAsia="方正仿宋_GBK" w:cs="Times New Roman"/>
                <w:sz w:val="24"/>
                <w:highlight w:val="none"/>
                <w:lang w:eastAsia="zh-CN"/>
              </w:rPr>
              <w:t>；</w:t>
            </w:r>
          </w:p>
          <w:p w14:paraId="2EC49394">
            <w:pPr>
              <w:keepNext w:val="0"/>
              <w:keepLines w:val="0"/>
              <w:pageBreakBefore w:val="0"/>
              <w:kinsoku/>
              <w:wordWrap/>
              <w:overflowPunct/>
              <w:topLinePunct/>
              <w:autoSpaceDE/>
              <w:autoSpaceDN/>
              <w:bidi w:val="0"/>
              <w:spacing w:line="320" w:lineRule="exact"/>
              <w:jc w:val="left"/>
              <w:textAlignment w:val="auto"/>
              <w:rPr>
                <w:rFonts w:hint="eastAsia" w:ascii="Times New Roman" w:hAnsi="Times New Roman" w:eastAsia="方正仿宋_GBK" w:cs="Times New Roman"/>
                <w:sz w:val="24"/>
                <w:highlight w:val="none"/>
                <w:lang w:eastAsia="zh-CN"/>
              </w:rPr>
            </w:pPr>
            <w:r>
              <w:rPr>
                <w:rFonts w:hint="default" w:ascii="Times New Roman" w:hAnsi="Times New Roman" w:eastAsia="方正仿宋_GBK" w:cs="Times New Roman"/>
                <w:sz w:val="24"/>
                <w:highlight w:val="none"/>
              </w:rPr>
              <w:t>3.组织和推动与项目相关的合同、协议的标准化工作</w:t>
            </w:r>
            <w:r>
              <w:rPr>
                <w:rFonts w:hint="default" w:ascii="Times New Roman" w:hAnsi="Times New Roman" w:eastAsia="方正仿宋_GBK" w:cs="Times New Roman"/>
                <w:sz w:val="24"/>
                <w:highlight w:val="none"/>
                <w:lang w:eastAsia="zh-CN"/>
              </w:rPr>
              <w:t>，</w:t>
            </w:r>
            <w:r>
              <w:rPr>
                <w:rFonts w:hint="default" w:ascii="Times New Roman" w:hAnsi="Times New Roman" w:eastAsia="方正仿宋_GBK" w:cs="Times New Roman"/>
                <w:sz w:val="24"/>
                <w:highlight w:val="none"/>
              </w:rPr>
              <w:t>建立健全</w:t>
            </w:r>
            <w:r>
              <w:rPr>
                <w:rFonts w:hint="default" w:ascii="Times New Roman" w:hAnsi="Times New Roman" w:eastAsia="方正仿宋_GBK" w:cs="Times New Roman"/>
                <w:sz w:val="24"/>
                <w:highlight w:val="none"/>
                <w:lang w:eastAsia="zh-CN"/>
              </w:rPr>
              <w:t>商业</w:t>
            </w:r>
            <w:r>
              <w:rPr>
                <w:rFonts w:hint="default" w:ascii="Times New Roman" w:hAnsi="Times New Roman" w:eastAsia="方正仿宋_GBK" w:cs="Times New Roman"/>
                <w:sz w:val="24"/>
                <w:highlight w:val="none"/>
              </w:rPr>
              <w:t>项目管理规范并监督执行等</w:t>
            </w:r>
            <w:r>
              <w:rPr>
                <w:rFonts w:hint="eastAsia" w:ascii="Times New Roman" w:hAnsi="Times New Roman" w:eastAsia="方正仿宋_GBK" w:cs="Times New Roman"/>
                <w:sz w:val="24"/>
                <w:highlight w:val="none"/>
                <w:lang w:eastAsia="zh-CN"/>
              </w:rPr>
              <w:t>；</w:t>
            </w:r>
          </w:p>
          <w:p w14:paraId="097E0D6D">
            <w:pPr>
              <w:keepNext w:val="0"/>
              <w:keepLines w:val="0"/>
              <w:pageBreakBefore w:val="0"/>
              <w:kinsoku/>
              <w:wordWrap/>
              <w:overflowPunct/>
              <w:topLinePunct/>
              <w:autoSpaceDE/>
              <w:autoSpaceDN/>
              <w:bidi w:val="0"/>
              <w:spacing w:line="320" w:lineRule="exact"/>
              <w:jc w:val="left"/>
              <w:textAlignment w:val="auto"/>
              <w:rPr>
                <w:rFonts w:hint="eastAsia" w:ascii="Times New Roman" w:hAnsi="Times New Roman" w:eastAsia="方正仿宋_GBK" w:cs="Times New Roman"/>
                <w:sz w:val="24"/>
                <w:highlight w:val="none"/>
                <w:lang w:eastAsia="zh-CN"/>
              </w:rPr>
            </w:pPr>
            <w:r>
              <w:rPr>
                <w:rFonts w:hint="default" w:ascii="Times New Roman" w:hAnsi="Times New Roman" w:eastAsia="方正仿宋_GBK" w:cs="Times New Roman"/>
                <w:sz w:val="24"/>
                <w:highlight w:val="none"/>
              </w:rPr>
              <w:t>4.负责策划推进</w:t>
            </w:r>
            <w:r>
              <w:rPr>
                <w:rFonts w:hint="default" w:ascii="Times New Roman" w:hAnsi="Times New Roman" w:eastAsia="方正仿宋_GBK" w:cs="Times New Roman"/>
                <w:sz w:val="24"/>
                <w:highlight w:val="none"/>
                <w:lang w:val="en-US" w:eastAsia="zh-CN"/>
              </w:rPr>
              <w:t>实施</w:t>
            </w:r>
            <w:r>
              <w:rPr>
                <w:rFonts w:hint="default" w:ascii="Times New Roman" w:hAnsi="Times New Roman" w:eastAsia="方正仿宋_GBK" w:cs="Times New Roman"/>
                <w:sz w:val="24"/>
                <w:highlight w:val="none"/>
              </w:rPr>
              <w:t>公司运营计划、进行市场发展跟踪和策略调整</w:t>
            </w:r>
            <w:r>
              <w:rPr>
                <w:rFonts w:hint="eastAsia" w:ascii="Times New Roman" w:hAnsi="Times New Roman" w:eastAsia="方正仿宋_GBK" w:cs="Times New Roman"/>
                <w:sz w:val="24"/>
                <w:highlight w:val="none"/>
                <w:lang w:eastAsia="zh-CN"/>
              </w:rPr>
              <w:t>；</w:t>
            </w:r>
          </w:p>
          <w:p w14:paraId="4AE6ECD8">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sz w:val="24"/>
                <w:highlight w:val="none"/>
                <w:lang w:val="en-US" w:eastAsia="zh-CN"/>
              </w:rPr>
              <w:t>5</w:t>
            </w:r>
            <w:r>
              <w:rPr>
                <w:rFonts w:hint="default" w:ascii="Times New Roman" w:hAnsi="Times New Roman" w:eastAsia="方正仿宋_GBK" w:cs="Times New Roman"/>
                <w:sz w:val="24"/>
                <w:highlight w:val="none"/>
              </w:rPr>
              <w:t>.完成公司安排的</w:t>
            </w:r>
            <w:r>
              <w:rPr>
                <w:rFonts w:hint="default" w:ascii="Times New Roman" w:hAnsi="Times New Roman" w:eastAsia="方正仿宋_GBK" w:cs="Times New Roman"/>
                <w:sz w:val="24"/>
                <w:highlight w:val="none"/>
                <w:lang w:eastAsia="zh-CN"/>
              </w:rPr>
              <w:t>其他</w:t>
            </w:r>
            <w:r>
              <w:rPr>
                <w:rFonts w:hint="default" w:ascii="Times New Roman" w:hAnsi="Times New Roman" w:eastAsia="方正仿宋_GBK" w:cs="Times New Roman"/>
                <w:sz w:val="24"/>
                <w:highlight w:val="none"/>
              </w:rPr>
              <w:t>工作。</w:t>
            </w:r>
          </w:p>
        </w:tc>
        <w:tc>
          <w:tcPr>
            <w:tcW w:w="3244" w:type="dxa"/>
            <w:noWrap w:val="0"/>
            <w:vAlign w:val="top"/>
          </w:tcPr>
          <w:p w14:paraId="689BB548">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1.40岁以下（含40岁）；</w:t>
            </w:r>
          </w:p>
          <w:p w14:paraId="6E1529EA">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2.依据项目实际招商情况，能够不断进行数据分析及整理，不断调整优化招商方案；</w:t>
            </w:r>
          </w:p>
          <w:p w14:paraId="6BF4894B">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3.能判断市场品牌动向和趋势</w:t>
            </w:r>
            <w:r>
              <w:rPr>
                <w:rFonts w:hint="eastAsia" w:ascii="Times New Roman" w:hAnsi="Times New Roman" w:eastAsia="方正仿宋_GBK" w:cs="Times New Roman"/>
                <w:b w:val="0"/>
                <w:bCs w:val="0"/>
                <w:sz w:val="24"/>
                <w:szCs w:val="24"/>
                <w:highlight w:val="none"/>
                <w:shd w:val="clear" w:color="auto" w:fill="auto"/>
                <w:vertAlign w:val="baseline"/>
                <w:lang w:val="en-US" w:eastAsia="zh-CN"/>
              </w:rPr>
              <w:t>，具</w:t>
            </w: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有团队管理的方法和经验；</w:t>
            </w:r>
          </w:p>
          <w:p w14:paraId="0C68A805">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4.熟悉品牌分类及市场定位、商务礼仪、商务心理学；</w:t>
            </w:r>
          </w:p>
          <w:p w14:paraId="153BF7FA">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5.守时守信、思路清晰、能洞察商户心理、了解市场状况；</w:t>
            </w:r>
          </w:p>
          <w:p w14:paraId="37ADC440">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6.了解会展中心项目商业整体定位、商业现状、物业结构特点及难点等相关基础信息；</w:t>
            </w:r>
          </w:p>
          <w:p w14:paraId="22968D6B">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7.工作细致、有责任心，具备团队协作精神。</w:t>
            </w:r>
          </w:p>
        </w:tc>
        <w:tc>
          <w:tcPr>
            <w:tcW w:w="805" w:type="dxa"/>
            <w:noWrap w:val="0"/>
            <w:vAlign w:val="center"/>
          </w:tcPr>
          <w:p w14:paraId="4EEEEE66">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昆明</w:t>
            </w:r>
          </w:p>
        </w:tc>
      </w:tr>
      <w:tr w14:paraId="00D13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623" w:type="dxa"/>
            <w:noWrap w:val="0"/>
            <w:vAlign w:val="center"/>
          </w:tcPr>
          <w:p w14:paraId="7F3E9984">
            <w:pPr>
              <w:keepNext w:val="0"/>
              <w:keepLines w:val="0"/>
              <w:pageBreakBefore w:val="0"/>
              <w:widowControl w:val="0"/>
              <w:kinsoku/>
              <w:wordWrap/>
              <w:overflowPunct/>
              <w:topLinePunct/>
              <w:autoSpaceDE/>
              <w:autoSpaceDN/>
              <w:bidi w:val="0"/>
              <w:spacing w:line="320" w:lineRule="exact"/>
              <w:jc w:val="center"/>
              <w:textAlignment w:val="auto"/>
              <w:rPr>
                <w:rFonts w:hint="default" w:ascii="Times New Roman" w:hAnsi="Times New Roman" w:eastAsia="方正仿宋_GBK" w:cs="Times New Roman"/>
                <w:b w:val="0"/>
                <w:bCs w:val="0"/>
                <w:highlight w:val="none"/>
                <w:lang w:val="en-US" w:eastAsia="zh-CN"/>
              </w:rPr>
            </w:pPr>
            <w:r>
              <w:rPr>
                <w:rFonts w:hint="default" w:ascii="Times New Roman" w:hAnsi="Times New Roman" w:eastAsia="方正仿宋_GBK" w:cs="Times New Roman"/>
                <w:b w:val="0"/>
                <w:bCs w:val="0"/>
                <w:highlight w:val="none"/>
                <w:lang w:val="en-US" w:eastAsia="zh-CN"/>
              </w:rPr>
              <w:t>4</w:t>
            </w:r>
          </w:p>
        </w:tc>
        <w:tc>
          <w:tcPr>
            <w:tcW w:w="738" w:type="dxa"/>
            <w:noWrap w:val="0"/>
            <w:vAlign w:val="center"/>
          </w:tcPr>
          <w:p w14:paraId="73A784E8">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商</w:t>
            </w:r>
          </w:p>
          <w:p w14:paraId="7856666F">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管</w:t>
            </w:r>
          </w:p>
          <w:p w14:paraId="1F36DDD4">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部</w:t>
            </w:r>
          </w:p>
        </w:tc>
        <w:tc>
          <w:tcPr>
            <w:tcW w:w="1016" w:type="dxa"/>
            <w:noWrap w:val="0"/>
            <w:vAlign w:val="center"/>
          </w:tcPr>
          <w:p w14:paraId="337FF197">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招商管理岗</w:t>
            </w:r>
          </w:p>
          <w:p w14:paraId="3FB4B1AB">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（项目招商）</w:t>
            </w:r>
          </w:p>
        </w:tc>
        <w:tc>
          <w:tcPr>
            <w:tcW w:w="715" w:type="dxa"/>
            <w:noWrap w:val="0"/>
            <w:vAlign w:val="center"/>
          </w:tcPr>
          <w:p w14:paraId="7FA634ED">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1</w:t>
            </w:r>
          </w:p>
        </w:tc>
        <w:tc>
          <w:tcPr>
            <w:tcW w:w="877" w:type="dxa"/>
            <w:noWrap w:val="0"/>
            <w:vAlign w:val="center"/>
          </w:tcPr>
          <w:p w14:paraId="0B46EDF0">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本科及以上</w:t>
            </w:r>
          </w:p>
        </w:tc>
        <w:tc>
          <w:tcPr>
            <w:tcW w:w="835" w:type="dxa"/>
            <w:noWrap w:val="0"/>
            <w:vAlign w:val="center"/>
          </w:tcPr>
          <w:p w14:paraId="1B34CDC2">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市场销售、经济管理、商业管理等</w:t>
            </w:r>
            <w:r>
              <w:rPr>
                <w:rFonts w:hint="default" w:ascii="Times New Roman" w:hAnsi="Times New Roman" w:eastAsia="方正仿宋_GBK" w:cs="Times New Roman"/>
                <w:sz w:val="24"/>
                <w:highlight w:val="none"/>
              </w:rPr>
              <w:t>专业</w:t>
            </w:r>
          </w:p>
        </w:tc>
        <w:tc>
          <w:tcPr>
            <w:tcW w:w="953" w:type="dxa"/>
            <w:noWrap w:val="0"/>
            <w:vAlign w:val="center"/>
          </w:tcPr>
          <w:p w14:paraId="5AA008AF">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3年及以上相关行业工作经验</w:t>
            </w:r>
          </w:p>
        </w:tc>
        <w:tc>
          <w:tcPr>
            <w:tcW w:w="797" w:type="dxa"/>
            <w:noWrap w:val="0"/>
            <w:vAlign w:val="center"/>
          </w:tcPr>
          <w:p w14:paraId="20030D80">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w:t>
            </w:r>
          </w:p>
        </w:tc>
        <w:tc>
          <w:tcPr>
            <w:tcW w:w="784" w:type="dxa"/>
            <w:noWrap w:val="0"/>
            <w:vAlign w:val="center"/>
          </w:tcPr>
          <w:p w14:paraId="4D037449">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w:t>
            </w:r>
          </w:p>
        </w:tc>
        <w:tc>
          <w:tcPr>
            <w:tcW w:w="3572" w:type="dxa"/>
            <w:noWrap w:val="0"/>
            <w:vAlign w:val="top"/>
          </w:tcPr>
          <w:p w14:paraId="7D1EAEF7">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rPr>
              <w:t>1</w:t>
            </w:r>
            <w:r>
              <w:rPr>
                <w:rFonts w:hint="default" w:ascii="Times New Roman" w:hAnsi="Times New Roman" w:eastAsia="方正仿宋_GBK" w:cs="Times New Roman"/>
                <w:sz w:val="24"/>
                <w:highlight w:val="none"/>
                <w:lang w:eastAsia="zh-CN"/>
              </w:rPr>
              <w:t>.</w:t>
            </w:r>
            <w:r>
              <w:rPr>
                <w:rFonts w:hint="default" w:ascii="Times New Roman" w:hAnsi="Times New Roman" w:eastAsia="方正仿宋_GBK" w:cs="Times New Roman"/>
                <w:sz w:val="24"/>
                <w:highlight w:val="none"/>
              </w:rPr>
              <w:t>开展市场调研，跟踪签约品牌实际落位情况及经营情况，并</w:t>
            </w:r>
          </w:p>
          <w:p w14:paraId="60B65805">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rPr>
              <w:t>进行数据分析及总结；</w:t>
            </w:r>
          </w:p>
          <w:p w14:paraId="382ABA30">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eastAsia" w:ascii="Times New Roman" w:hAnsi="Times New Roman" w:eastAsia="方正仿宋_GBK" w:cs="Times New Roman"/>
                <w:sz w:val="24"/>
                <w:highlight w:val="none"/>
                <w:lang w:eastAsia="zh-CN"/>
              </w:rPr>
            </w:pPr>
            <w:r>
              <w:rPr>
                <w:rFonts w:hint="default" w:ascii="Times New Roman" w:hAnsi="Times New Roman" w:eastAsia="方正仿宋_GBK" w:cs="Times New Roman"/>
                <w:sz w:val="24"/>
                <w:highlight w:val="none"/>
                <w:lang w:val="en-US" w:eastAsia="zh-CN"/>
              </w:rPr>
              <w:t>2</w:t>
            </w:r>
            <w:r>
              <w:rPr>
                <w:rFonts w:hint="default" w:ascii="Times New Roman" w:hAnsi="Times New Roman" w:eastAsia="方正仿宋_GBK" w:cs="Times New Roman"/>
                <w:sz w:val="24"/>
                <w:highlight w:val="none"/>
                <w:lang w:eastAsia="zh-CN"/>
              </w:rPr>
              <w:t>.</w:t>
            </w:r>
            <w:r>
              <w:rPr>
                <w:rFonts w:hint="default" w:ascii="Times New Roman" w:hAnsi="Times New Roman" w:eastAsia="方正仿宋_GBK" w:cs="Times New Roman"/>
                <w:sz w:val="24"/>
                <w:highlight w:val="none"/>
              </w:rPr>
              <w:t>配合组织编制招商方案</w:t>
            </w:r>
            <w:r>
              <w:rPr>
                <w:rFonts w:hint="eastAsia" w:ascii="Times New Roman" w:hAnsi="Times New Roman" w:eastAsia="方正仿宋_GBK" w:cs="Times New Roman"/>
                <w:sz w:val="24"/>
                <w:highlight w:val="none"/>
                <w:lang w:eastAsia="zh-CN"/>
              </w:rPr>
              <w:t>；</w:t>
            </w:r>
          </w:p>
          <w:p w14:paraId="5E277C78">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lang w:val="en-US" w:eastAsia="zh-CN"/>
              </w:rPr>
              <w:t>3</w:t>
            </w:r>
            <w:r>
              <w:rPr>
                <w:rFonts w:hint="default" w:ascii="Times New Roman" w:hAnsi="Times New Roman" w:eastAsia="方正仿宋_GBK" w:cs="Times New Roman"/>
                <w:sz w:val="24"/>
                <w:highlight w:val="none"/>
                <w:lang w:eastAsia="zh-CN"/>
              </w:rPr>
              <w:t>.</w:t>
            </w:r>
            <w:r>
              <w:rPr>
                <w:rFonts w:hint="default" w:ascii="Times New Roman" w:hAnsi="Times New Roman" w:eastAsia="方正仿宋_GBK" w:cs="Times New Roman"/>
                <w:sz w:val="24"/>
                <w:highlight w:val="none"/>
              </w:rPr>
              <w:t>依据业态规划及招商方案，按计划完成招商工作；</w:t>
            </w:r>
          </w:p>
          <w:p w14:paraId="4D977714">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lang w:val="en-US" w:eastAsia="zh-CN"/>
              </w:rPr>
              <w:t>4</w:t>
            </w:r>
            <w:r>
              <w:rPr>
                <w:rFonts w:hint="default" w:ascii="Times New Roman" w:hAnsi="Times New Roman" w:eastAsia="方正仿宋_GBK" w:cs="Times New Roman"/>
                <w:sz w:val="24"/>
                <w:highlight w:val="none"/>
                <w:lang w:eastAsia="zh-CN"/>
              </w:rPr>
              <w:t>.</w:t>
            </w:r>
            <w:r>
              <w:rPr>
                <w:rFonts w:hint="default" w:ascii="Times New Roman" w:hAnsi="Times New Roman" w:eastAsia="方正仿宋_GBK" w:cs="Times New Roman"/>
                <w:sz w:val="24"/>
                <w:highlight w:val="none"/>
              </w:rPr>
              <w:t>整理商业业态及品牌物业条件；</w:t>
            </w:r>
          </w:p>
          <w:p w14:paraId="0D9610D2">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lang w:val="en-US" w:eastAsia="zh-CN"/>
              </w:rPr>
              <w:t>5</w:t>
            </w:r>
            <w:r>
              <w:rPr>
                <w:rFonts w:hint="default" w:ascii="Times New Roman" w:hAnsi="Times New Roman" w:eastAsia="方正仿宋_GBK" w:cs="Times New Roman"/>
                <w:sz w:val="24"/>
                <w:highlight w:val="none"/>
                <w:lang w:eastAsia="zh-CN"/>
              </w:rPr>
              <w:t>.</w:t>
            </w:r>
            <w:r>
              <w:rPr>
                <w:rFonts w:hint="default" w:ascii="Times New Roman" w:hAnsi="Times New Roman" w:eastAsia="方正仿宋_GBK" w:cs="Times New Roman"/>
                <w:sz w:val="24"/>
                <w:highlight w:val="none"/>
                <w:lang w:val="en-US" w:eastAsia="zh-CN"/>
              </w:rPr>
              <w:t>负责</w:t>
            </w:r>
            <w:r>
              <w:rPr>
                <w:rFonts w:hint="default" w:ascii="Times New Roman" w:hAnsi="Times New Roman" w:eastAsia="方正仿宋_GBK" w:cs="Times New Roman"/>
                <w:sz w:val="24"/>
                <w:highlight w:val="none"/>
              </w:rPr>
              <w:t>签订租赁意向书、租赁合同等相关文件；</w:t>
            </w:r>
          </w:p>
          <w:p w14:paraId="4DA7051A">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eastAsia" w:ascii="Times New Roman" w:hAnsi="Times New Roman" w:eastAsia="方正仿宋_GBK" w:cs="Times New Roman"/>
                <w:sz w:val="24"/>
                <w:highlight w:val="none"/>
                <w:lang w:eastAsia="zh-CN"/>
              </w:rPr>
            </w:pPr>
            <w:r>
              <w:rPr>
                <w:rFonts w:hint="default" w:ascii="Times New Roman" w:hAnsi="Times New Roman" w:eastAsia="方正仿宋_GBK" w:cs="Times New Roman"/>
                <w:sz w:val="24"/>
                <w:highlight w:val="none"/>
                <w:lang w:val="en-US" w:eastAsia="zh-CN"/>
              </w:rPr>
              <w:t>6</w:t>
            </w:r>
            <w:r>
              <w:rPr>
                <w:rFonts w:hint="default" w:ascii="Times New Roman" w:hAnsi="Times New Roman" w:eastAsia="方正仿宋_GBK" w:cs="Times New Roman"/>
                <w:sz w:val="24"/>
                <w:highlight w:val="none"/>
                <w:lang w:eastAsia="zh-CN"/>
              </w:rPr>
              <w:t>.</w:t>
            </w:r>
            <w:r>
              <w:rPr>
                <w:rFonts w:hint="default" w:ascii="Times New Roman" w:hAnsi="Times New Roman" w:eastAsia="方正仿宋_GBK" w:cs="Times New Roman"/>
                <w:sz w:val="24"/>
                <w:highlight w:val="none"/>
              </w:rPr>
              <w:t>建立招商合同资料管理台账</w:t>
            </w:r>
            <w:r>
              <w:rPr>
                <w:rFonts w:hint="eastAsia" w:ascii="Times New Roman" w:hAnsi="Times New Roman" w:eastAsia="方正仿宋_GBK" w:cs="Times New Roman"/>
                <w:sz w:val="24"/>
                <w:highlight w:val="none"/>
                <w:lang w:eastAsia="zh-CN"/>
              </w:rPr>
              <w:t>；</w:t>
            </w:r>
          </w:p>
          <w:p w14:paraId="53937D31">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sz w:val="24"/>
                <w:highlight w:val="none"/>
                <w:lang w:val="en-US" w:eastAsia="zh-CN"/>
              </w:rPr>
              <w:t>7</w:t>
            </w:r>
            <w:r>
              <w:rPr>
                <w:rFonts w:hint="default" w:ascii="Times New Roman" w:hAnsi="Times New Roman" w:eastAsia="方正仿宋_GBK" w:cs="Times New Roman"/>
                <w:sz w:val="24"/>
                <w:highlight w:val="none"/>
                <w:lang w:eastAsia="zh-CN"/>
              </w:rPr>
              <w:t>.</w:t>
            </w:r>
            <w:r>
              <w:rPr>
                <w:rFonts w:hint="default" w:ascii="Times New Roman" w:hAnsi="Times New Roman" w:eastAsia="方正仿宋_GBK" w:cs="Times New Roman"/>
                <w:sz w:val="24"/>
                <w:highlight w:val="none"/>
              </w:rPr>
              <w:t>完成部门临时交办的各项相关工作。</w:t>
            </w:r>
          </w:p>
        </w:tc>
        <w:tc>
          <w:tcPr>
            <w:tcW w:w="3244" w:type="dxa"/>
            <w:noWrap w:val="0"/>
            <w:vAlign w:val="top"/>
          </w:tcPr>
          <w:p w14:paraId="08901364">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lang w:val="en-US" w:eastAsia="zh-CN"/>
              </w:rPr>
            </w:pPr>
            <w:r>
              <w:rPr>
                <w:rFonts w:hint="default" w:ascii="Times New Roman" w:hAnsi="Times New Roman" w:eastAsia="方正仿宋_GBK" w:cs="Times New Roman"/>
                <w:sz w:val="24"/>
                <w:highlight w:val="none"/>
                <w:lang w:val="en-US" w:eastAsia="zh-CN"/>
              </w:rPr>
              <w:t>1.40岁以下</w:t>
            </w: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（含40岁）</w:t>
            </w:r>
            <w:r>
              <w:rPr>
                <w:rFonts w:hint="default" w:ascii="Times New Roman" w:hAnsi="Times New Roman" w:eastAsia="方正仿宋_GBK" w:cs="Times New Roman"/>
                <w:sz w:val="24"/>
                <w:highlight w:val="none"/>
                <w:lang w:val="en-US" w:eastAsia="zh-CN"/>
              </w:rPr>
              <w:t>；</w:t>
            </w:r>
          </w:p>
          <w:p w14:paraId="4CACDB26">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lang w:val="en-US" w:eastAsia="zh-CN"/>
              </w:rPr>
            </w:pPr>
            <w:r>
              <w:rPr>
                <w:rFonts w:hint="default" w:ascii="Times New Roman" w:hAnsi="Times New Roman" w:eastAsia="方正仿宋_GBK" w:cs="Times New Roman"/>
                <w:sz w:val="24"/>
                <w:highlight w:val="none"/>
                <w:lang w:val="en-US" w:eastAsia="zh-CN"/>
              </w:rPr>
              <w:t>2.依据项目实际招商情况，能够不断进行数据分析及整理；</w:t>
            </w:r>
          </w:p>
          <w:p w14:paraId="026B5AB9">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lang w:val="en-US" w:eastAsia="zh-CN"/>
              </w:rPr>
            </w:pPr>
            <w:r>
              <w:rPr>
                <w:rFonts w:hint="default" w:ascii="Times New Roman" w:hAnsi="Times New Roman" w:eastAsia="方正仿宋_GBK" w:cs="Times New Roman"/>
                <w:sz w:val="24"/>
                <w:highlight w:val="none"/>
                <w:lang w:val="en-US" w:eastAsia="zh-CN"/>
              </w:rPr>
              <w:t>3.熟悉品牌分类及市场定位，能根据市场品牌动向和趋势开展招商工作；</w:t>
            </w:r>
          </w:p>
          <w:p w14:paraId="0CB21B30">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sz w:val="24"/>
                <w:highlight w:val="none"/>
                <w:lang w:val="en-US" w:eastAsia="zh-CN"/>
              </w:rPr>
              <w:t>4.工作细致、有责任心，具备团队协作精神。</w:t>
            </w:r>
          </w:p>
        </w:tc>
        <w:tc>
          <w:tcPr>
            <w:tcW w:w="805" w:type="dxa"/>
            <w:noWrap w:val="0"/>
            <w:vAlign w:val="center"/>
          </w:tcPr>
          <w:p w14:paraId="188E8AE8">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昆明</w:t>
            </w:r>
          </w:p>
        </w:tc>
      </w:tr>
      <w:tr w14:paraId="1F9A2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7" w:hRule="atLeast"/>
          <w:jc w:val="center"/>
        </w:trPr>
        <w:tc>
          <w:tcPr>
            <w:tcW w:w="623" w:type="dxa"/>
            <w:noWrap w:val="0"/>
            <w:vAlign w:val="center"/>
          </w:tcPr>
          <w:p w14:paraId="75E07E84">
            <w:pPr>
              <w:keepNext w:val="0"/>
              <w:keepLines w:val="0"/>
              <w:pageBreakBefore w:val="0"/>
              <w:widowControl w:val="0"/>
              <w:kinsoku/>
              <w:wordWrap/>
              <w:overflowPunct/>
              <w:topLinePunct/>
              <w:autoSpaceDE/>
              <w:autoSpaceDN/>
              <w:bidi w:val="0"/>
              <w:spacing w:line="320" w:lineRule="exact"/>
              <w:jc w:val="center"/>
              <w:textAlignment w:val="auto"/>
              <w:rPr>
                <w:rFonts w:hint="default" w:ascii="Times New Roman" w:hAnsi="Times New Roman" w:eastAsia="方正仿宋_GBK" w:cs="Times New Roman"/>
                <w:b w:val="0"/>
                <w:bCs w:val="0"/>
                <w:kern w:val="2"/>
                <w:sz w:val="21"/>
                <w:szCs w:val="24"/>
                <w:highlight w:val="none"/>
                <w:lang w:val="en-US" w:eastAsia="zh-CN" w:bidi="ar-SA"/>
              </w:rPr>
            </w:pPr>
            <w:r>
              <w:rPr>
                <w:rFonts w:hint="default" w:ascii="Times New Roman" w:hAnsi="Times New Roman" w:eastAsia="方正仿宋_GBK" w:cs="Times New Roman"/>
                <w:b w:val="0"/>
                <w:bCs w:val="0"/>
                <w:highlight w:val="none"/>
                <w:lang w:val="en-US" w:eastAsia="zh-CN"/>
              </w:rPr>
              <w:t>5</w:t>
            </w:r>
          </w:p>
        </w:tc>
        <w:tc>
          <w:tcPr>
            <w:tcW w:w="738" w:type="dxa"/>
            <w:noWrap w:val="0"/>
            <w:vAlign w:val="center"/>
          </w:tcPr>
          <w:p w14:paraId="459F5A74">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商</w:t>
            </w:r>
          </w:p>
          <w:p w14:paraId="2800AA64">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管</w:t>
            </w:r>
          </w:p>
          <w:p w14:paraId="0808DBB1">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部</w:t>
            </w:r>
          </w:p>
        </w:tc>
        <w:tc>
          <w:tcPr>
            <w:tcW w:w="1016" w:type="dxa"/>
            <w:noWrap w:val="0"/>
            <w:vAlign w:val="center"/>
          </w:tcPr>
          <w:p w14:paraId="7F595874">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招商管理岗</w:t>
            </w:r>
          </w:p>
          <w:p w14:paraId="168A5F5A">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w:t>
            </w:r>
            <w:r>
              <w:rPr>
                <w:rFonts w:hint="default" w:ascii="Times New Roman" w:hAnsi="Times New Roman" w:eastAsia="方正仿宋_GBK" w:cs="Times New Roman"/>
                <w:sz w:val="24"/>
                <w:highlight w:val="none"/>
                <w:lang w:eastAsia="zh-CN"/>
              </w:rPr>
              <w:t>市场营销</w:t>
            </w: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w:t>
            </w:r>
          </w:p>
        </w:tc>
        <w:tc>
          <w:tcPr>
            <w:tcW w:w="715" w:type="dxa"/>
            <w:noWrap w:val="0"/>
            <w:vAlign w:val="center"/>
          </w:tcPr>
          <w:p w14:paraId="74C2B6CF">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1</w:t>
            </w:r>
          </w:p>
        </w:tc>
        <w:tc>
          <w:tcPr>
            <w:tcW w:w="877" w:type="dxa"/>
            <w:noWrap w:val="0"/>
            <w:vAlign w:val="center"/>
          </w:tcPr>
          <w:p w14:paraId="3E899ED5">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本科及以上</w:t>
            </w:r>
          </w:p>
        </w:tc>
        <w:tc>
          <w:tcPr>
            <w:tcW w:w="835" w:type="dxa"/>
            <w:noWrap w:val="0"/>
            <w:vAlign w:val="center"/>
          </w:tcPr>
          <w:p w14:paraId="2AD894AC">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市场销售、经济管理、商业管理等</w:t>
            </w:r>
            <w:r>
              <w:rPr>
                <w:rFonts w:hint="default" w:ascii="Times New Roman" w:hAnsi="Times New Roman" w:eastAsia="方正仿宋_GBK" w:cs="Times New Roman"/>
                <w:sz w:val="24"/>
                <w:highlight w:val="none"/>
              </w:rPr>
              <w:t>专业</w:t>
            </w:r>
          </w:p>
        </w:tc>
        <w:tc>
          <w:tcPr>
            <w:tcW w:w="953" w:type="dxa"/>
            <w:noWrap w:val="0"/>
            <w:vAlign w:val="center"/>
          </w:tcPr>
          <w:p w14:paraId="1A8058BD">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3年及以上相关行业工作经验</w:t>
            </w:r>
          </w:p>
        </w:tc>
        <w:tc>
          <w:tcPr>
            <w:tcW w:w="797" w:type="dxa"/>
            <w:noWrap w:val="0"/>
            <w:vAlign w:val="center"/>
          </w:tcPr>
          <w:p w14:paraId="639CC985">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w:t>
            </w:r>
          </w:p>
        </w:tc>
        <w:tc>
          <w:tcPr>
            <w:tcW w:w="784" w:type="dxa"/>
            <w:noWrap w:val="0"/>
            <w:vAlign w:val="center"/>
          </w:tcPr>
          <w:p w14:paraId="79EF51E1">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w:t>
            </w:r>
          </w:p>
        </w:tc>
        <w:tc>
          <w:tcPr>
            <w:tcW w:w="3572" w:type="dxa"/>
            <w:noWrap w:val="0"/>
            <w:vAlign w:val="top"/>
          </w:tcPr>
          <w:p w14:paraId="70D72C48">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lang w:val="en-US" w:eastAsia="zh-CN"/>
              </w:rPr>
              <w:t>1</w:t>
            </w:r>
            <w:r>
              <w:rPr>
                <w:rFonts w:hint="default" w:ascii="Times New Roman" w:hAnsi="Times New Roman" w:eastAsia="方正仿宋_GBK" w:cs="Times New Roman"/>
                <w:sz w:val="24"/>
                <w:highlight w:val="none"/>
              </w:rPr>
              <w:t>.负责商业项目形象的对外宣传、品牌及企业文化的实施；</w:t>
            </w:r>
          </w:p>
          <w:p w14:paraId="382196BF">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lang w:eastAsia="zh-CN"/>
              </w:rPr>
            </w:pPr>
            <w:r>
              <w:rPr>
                <w:rFonts w:hint="default" w:ascii="Times New Roman" w:hAnsi="Times New Roman" w:eastAsia="方正仿宋_GBK" w:cs="Times New Roman"/>
                <w:sz w:val="24"/>
                <w:highlight w:val="none"/>
                <w:lang w:val="en-US" w:eastAsia="zh-CN"/>
              </w:rPr>
              <w:t>2</w:t>
            </w:r>
            <w:r>
              <w:rPr>
                <w:rFonts w:hint="default" w:ascii="Times New Roman" w:hAnsi="Times New Roman" w:eastAsia="方正仿宋_GBK" w:cs="Times New Roman"/>
                <w:sz w:val="24"/>
                <w:highlight w:val="none"/>
              </w:rPr>
              <w:t>.负责整合新媒体相关资源</w:t>
            </w:r>
            <w:r>
              <w:rPr>
                <w:rFonts w:hint="default" w:ascii="Times New Roman" w:hAnsi="Times New Roman" w:eastAsia="方正仿宋_GBK" w:cs="Times New Roman"/>
                <w:sz w:val="24"/>
                <w:highlight w:val="none"/>
                <w:lang w:eastAsia="zh-CN"/>
              </w:rPr>
              <w:t>，</w:t>
            </w:r>
            <w:r>
              <w:rPr>
                <w:rFonts w:hint="default" w:ascii="Times New Roman" w:hAnsi="Times New Roman" w:eastAsia="方正仿宋_GBK" w:cs="Times New Roman"/>
                <w:sz w:val="24"/>
                <w:highlight w:val="none"/>
              </w:rPr>
              <w:t>维护和拓展</w:t>
            </w:r>
            <w:r>
              <w:rPr>
                <w:rFonts w:hint="default" w:ascii="Times New Roman" w:hAnsi="Times New Roman" w:eastAsia="方正仿宋_GBK" w:cs="Times New Roman"/>
                <w:sz w:val="24"/>
                <w:highlight w:val="none"/>
                <w:lang w:eastAsia="zh-CN"/>
              </w:rPr>
              <w:t>，</w:t>
            </w:r>
            <w:r>
              <w:rPr>
                <w:rFonts w:hint="default" w:ascii="Times New Roman" w:hAnsi="Times New Roman" w:eastAsia="方正仿宋_GBK" w:cs="Times New Roman"/>
                <w:sz w:val="24"/>
                <w:highlight w:val="none"/>
              </w:rPr>
              <w:t>保持有效沟通</w:t>
            </w:r>
            <w:r>
              <w:rPr>
                <w:rFonts w:hint="default" w:ascii="Times New Roman" w:hAnsi="Times New Roman" w:eastAsia="方正仿宋_GBK" w:cs="Times New Roman"/>
                <w:sz w:val="24"/>
                <w:highlight w:val="none"/>
                <w:lang w:eastAsia="zh-CN"/>
              </w:rPr>
              <w:t>，</w:t>
            </w:r>
            <w:r>
              <w:rPr>
                <w:rFonts w:hint="default" w:ascii="Times New Roman" w:hAnsi="Times New Roman" w:eastAsia="方正仿宋_GBK" w:cs="Times New Roman"/>
                <w:sz w:val="24"/>
                <w:highlight w:val="none"/>
              </w:rPr>
              <w:t>维护媒体关系</w:t>
            </w:r>
            <w:r>
              <w:rPr>
                <w:rFonts w:hint="default" w:ascii="Times New Roman" w:hAnsi="Times New Roman" w:eastAsia="方正仿宋_GBK" w:cs="Times New Roman"/>
                <w:sz w:val="24"/>
                <w:highlight w:val="none"/>
                <w:lang w:eastAsia="zh-CN"/>
              </w:rPr>
              <w:t>；</w:t>
            </w:r>
          </w:p>
          <w:p w14:paraId="35D811EE">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lang w:val="en-US" w:eastAsia="zh-CN"/>
              </w:rPr>
              <w:t>3</w:t>
            </w:r>
            <w:r>
              <w:rPr>
                <w:rFonts w:hint="default" w:ascii="Times New Roman" w:hAnsi="Times New Roman" w:eastAsia="方正仿宋_GBK" w:cs="Times New Roman"/>
                <w:sz w:val="24"/>
                <w:highlight w:val="none"/>
              </w:rPr>
              <w:t>.负责新媒体平台的内容创作，包括文案、图片、视频等多媒体内容，同时，对发布的内容进行监控和管理；</w:t>
            </w:r>
          </w:p>
          <w:p w14:paraId="31C05479">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lang w:eastAsia="zh-CN"/>
              </w:rPr>
            </w:pPr>
            <w:r>
              <w:rPr>
                <w:rFonts w:hint="default" w:ascii="Times New Roman" w:hAnsi="Times New Roman" w:eastAsia="方正仿宋_GBK" w:cs="Times New Roman"/>
                <w:sz w:val="24"/>
                <w:highlight w:val="none"/>
                <w:lang w:val="en-US" w:eastAsia="zh-CN"/>
              </w:rPr>
              <w:t>4</w:t>
            </w:r>
            <w:r>
              <w:rPr>
                <w:rFonts w:hint="default" w:ascii="Times New Roman" w:hAnsi="Times New Roman" w:eastAsia="方正仿宋_GBK" w:cs="Times New Roman"/>
                <w:sz w:val="24"/>
                <w:highlight w:val="none"/>
              </w:rPr>
              <w:t>.负责商业项目推广活动的策划、统筹和执行，并进行效果评估</w:t>
            </w:r>
            <w:r>
              <w:rPr>
                <w:rFonts w:hint="default" w:ascii="Times New Roman" w:hAnsi="Times New Roman" w:eastAsia="方正仿宋_GBK" w:cs="Times New Roman"/>
                <w:sz w:val="24"/>
                <w:highlight w:val="none"/>
                <w:lang w:eastAsia="zh-CN"/>
              </w:rPr>
              <w:t>；</w:t>
            </w:r>
          </w:p>
          <w:p w14:paraId="03B1F7FF">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lang w:val="en-US" w:eastAsia="zh-CN"/>
              </w:rPr>
              <w:t>5</w:t>
            </w:r>
            <w:r>
              <w:rPr>
                <w:rFonts w:hint="default" w:ascii="Times New Roman" w:hAnsi="Times New Roman" w:eastAsia="方正仿宋_GBK" w:cs="Times New Roman"/>
                <w:sz w:val="24"/>
                <w:highlight w:val="none"/>
              </w:rPr>
              <w:t>.负责商业项目对外所有媒介的广告形象设计的审核及实施到位；</w:t>
            </w:r>
          </w:p>
          <w:p w14:paraId="22F8A920">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lang w:val="en-US" w:eastAsia="zh-CN"/>
              </w:rPr>
              <w:t>6</w:t>
            </w:r>
            <w:r>
              <w:rPr>
                <w:rFonts w:hint="default" w:ascii="Times New Roman" w:hAnsi="Times New Roman" w:eastAsia="方正仿宋_GBK" w:cs="Times New Roman"/>
                <w:sz w:val="24"/>
                <w:highlight w:val="none"/>
              </w:rPr>
              <w:t>.完成部门临时交办的各项相关工作。</w:t>
            </w:r>
          </w:p>
        </w:tc>
        <w:tc>
          <w:tcPr>
            <w:tcW w:w="3244" w:type="dxa"/>
            <w:noWrap w:val="0"/>
            <w:vAlign w:val="top"/>
          </w:tcPr>
          <w:p w14:paraId="44D12A80">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rPr>
              <w:t>1.4</w:t>
            </w:r>
            <w:r>
              <w:rPr>
                <w:rFonts w:hint="default" w:ascii="Times New Roman" w:hAnsi="Times New Roman" w:eastAsia="方正仿宋_GBK" w:cs="Times New Roman"/>
                <w:sz w:val="24"/>
                <w:highlight w:val="none"/>
                <w:lang w:val="en-US" w:eastAsia="zh-CN"/>
              </w:rPr>
              <w:t>0</w:t>
            </w:r>
            <w:r>
              <w:rPr>
                <w:rFonts w:hint="default" w:ascii="Times New Roman" w:hAnsi="Times New Roman" w:eastAsia="方正仿宋_GBK" w:cs="Times New Roman"/>
                <w:sz w:val="24"/>
                <w:highlight w:val="none"/>
              </w:rPr>
              <w:t>岁以下</w:t>
            </w: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（含40岁）</w:t>
            </w:r>
            <w:r>
              <w:rPr>
                <w:rFonts w:hint="default" w:ascii="Times New Roman" w:hAnsi="Times New Roman" w:eastAsia="方正仿宋_GBK" w:cs="Times New Roman"/>
                <w:sz w:val="24"/>
                <w:highlight w:val="none"/>
                <w:lang w:val="en-US" w:eastAsia="zh-CN"/>
              </w:rPr>
              <w:t>；</w:t>
            </w:r>
          </w:p>
          <w:p w14:paraId="189FC529">
            <w:pPr>
              <w:pStyle w:val="2"/>
              <w:keepNext w:val="0"/>
              <w:keepLines w:val="0"/>
              <w:pageBreakBefore w:val="0"/>
              <w:widowControl w:val="0"/>
              <w:numPr>
                <w:ilvl w:val="0"/>
                <w:numId w:val="0"/>
              </w:numPr>
              <w:kinsoku/>
              <w:wordWrap/>
              <w:overflowPunct/>
              <w:topLinePunct/>
              <w:autoSpaceDE/>
              <w:autoSpaceDN/>
              <w:bidi w:val="0"/>
              <w:adjustRightInd w:val="0"/>
              <w:snapToGrid w:val="0"/>
              <w:spacing w:line="320" w:lineRule="exact"/>
              <w:jc w:val="both"/>
              <w:textAlignment w:val="auto"/>
              <w:rPr>
                <w:rFonts w:hint="default" w:ascii="Times New Roman" w:hAnsi="Times New Roman" w:eastAsia="方正仿宋_GBK" w:cs="Times New Roman"/>
                <w:sz w:val="24"/>
                <w:highlight w:val="none"/>
                <w:lang w:eastAsia="zh-CN"/>
              </w:rPr>
            </w:pPr>
            <w:r>
              <w:rPr>
                <w:rFonts w:hint="default" w:ascii="Times New Roman" w:hAnsi="Times New Roman" w:eastAsia="方正仿宋_GBK" w:cs="Times New Roman"/>
                <w:sz w:val="24"/>
                <w:highlight w:val="none"/>
                <w:lang w:val="en-US" w:eastAsia="zh-CN"/>
              </w:rPr>
              <w:t>2.</w:t>
            </w:r>
            <w:r>
              <w:rPr>
                <w:rFonts w:hint="default" w:ascii="Times New Roman" w:hAnsi="Times New Roman" w:eastAsia="方正仿宋_GBK" w:cs="Times New Roman"/>
                <w:sz w:val="24"/>
                <w:highlight w:val="none"/>
              </w:rPr>
              <w:t>具备较强的创意能力和策划能力，能够独立完成新媒体内容的策划和创作</w:t>
            </w:r>
            <w:r>
              <w:rPr>
                <w:rFonts w:hint="default" w:ascii="Times New Roman" w:hAnsi="Times New Roman" w:eastAsia="方正仿宋_GBK" w:cs="Times New Roman"/>
                <w:sz w:val="24"/>
                <w:highlight w:val="none"/>
                <w:lang w:eastAsia="zh-CN"/>
              </w:rPr>
              <w:t>；</w:t>
            </w:r>
          </w:p>
          <w:p w14:paraId="62051FD7">
            <w:pPr>
              <w:pStyle w:val="2"/>
              <w:keepNext w:val="0"/>
              <w:keepLines w:val="0"/>
              <w:pageBreakBefore w:val="0"/>
              <w:widowControl w:val="0"/>
              <w:numPr>
                <w:ilvl w:val="0"/>
                <w:numId w:val="0"/>
              </w:numPr>
              <w:kinsoku/>
              <w:wordWrap/>
              <w:overflowPunct/>
              <w:topLinePunct/>
              <w:autoSpaceDE/>
              <w:autoSpaceDN/>
              <w:bidi w:val="0"/>
              <w:adjustRightInd w:val="0"/>
              <w:snapToGrid w:val="0"/>
              <w:spacing w:line="320" w:lineRule="exact"/>
              <w:jc w:val="both"/>
              <w:textAlignment w:val="auto"/>
              <w:rPr>
                <w:rFonts w:hint="default" w:ascii="Times New Roman" w:hAnsi="Times New Roman" w:eastAsia="方正仿宋_GBK" w:cs="Times New Roman"/>
                <w:sz w:val="24"/>
                <w:highlight w:val="no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3.工作细致、有责任心，具备团队协作精神。</w:t>
            </w:r>
          </w:p>
        </w:tc>
        <w:tc>
          <w:tcPr>
            <w:tcW w:w="805" w:type="dxa"/>
            <w:noWrap w:val="0"/>
            <w:vAlign w:val="center"/>
          </w:tcPr>
          <w:p w14:paraId="2692EFB6">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昆明</w:t>
            </w:r>
          </w:p>
        </w:tc>
      </w:tr>
      <w:tr w14:paraId="2AF94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623" w:type="dxa"/>
            <w:noWrap w:val="0"/>
            <w:vAlign w:val="center"/>
          </w:tcPr>
          <w:p w14:paraId="1459E81A">
            <w:pPr>
              <w:keepNext w:val="0"/>
              <w:keepLines w:val="0"/>
              <w:pageBreakBefore w:val="0"/>
              <w:widowControl w:val="0"/>
              <w:kinsoku/>
              <w:wordWrap/>
              <w:overflowPunct/>
              <w:topLinePunct/>
              <w:autoSpaceDE/>
              <w:autoSpaceDN/>
              <w:bidi w:val="0"/>
              <w:spacing w:line="320" w:lineRule="exact"/>
              <w:jc w:val="center"/>
              <w:textAlignment w:val="auto"/>
              <w:rPr>
                <w:rFonts w:hint="default" w:ascii="Times New Roman" w:hAnsi="Times New Roman" w:eastAsia="方正仿宋_GBK" w:cs="Times New Roman"/>
                <w:b w:val="0"/>
                <w:bCs w:val="0"/>
                <w:kern w:val="2"/>
                <w:sz w:val="21"/>
                <w:szCs w:val="24"/>
                <w:highlight w:val="none"/>
                <w:lang w:val="en-US" w:eastAsia="zh-CN" w:bidi="ar-SA"/>
              </w:rPr>
            </w:pPr>
            <w:r>
              <w:rPr>
                <w:rFonts w:hint="default" w:ascii="Times New Roman" w:hAnsi="Times New Roman" w:eastAsia="方正仿宋_GBK" w:cs="Times New Roman"/>
                <w:b w:val="0"/>
                <w:bCs w:val="0"/>
                <w:highlight w:val="none"/>
                <w:lang w:val="en-US" w:eastAsia="zh-CN"/>
              </w:rPr>
              <w:t>6</w:t>
            </w:r>
          </w:p>
        </w:tc>
        <w:tc>
          <w:tcPr>
            <w:tcW w:w="738" w:type="dxa"/>
            <w:noWrap w:val="0"/>
            <w:vAlign w:val="center"/>
          </w:tcPr>
          <w:p w14:paraId="65091FCD">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商</w:t>
            </w:r>
          </w:p>
          <w:p w14:paraId="52E273E4">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管</w:t>
            </w:r>
          </w:p>
          <w:p w14:paraId="5C113925">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部</w:t>
            </w:r>
          </w:p>
        </w:tc>
        <w:tc>
          <w:tcPr>
            <w:tcW w:w="1016" w:type="dxa"/>
            <w:noWrap w:val="0"/>
            <w:vAlign w:val="center"/>
          </w:tcPr>
          <w:p w14:paraId="143E2E11">
            <w:pPr>
              <w:keepNext w:val="0"/>
              <w:keepLines w:val="0"/>
              <w:pageBreakBefore w:val="0"/>
              <w:widowControl/>
              <w:kinsoku/>
              <w:wordWrap/>
              <w:overflowPunct/>
              <w:topLinePunct/>
              <w:autoSpaceDE/>
              <w:autoSpaceDN/>
              <w:bidi w:val="0"/>
              <w:adjustRightInd/>
              <w:snapToGrid/>
              <w:spacing w:line="320" w:lineRule="exact"/>
              <w:jc w:val="center"/>
              <w:textAlignment w:val="auto"/>
              <w:rPr>
                <w:rFonts w:hint="default" w:ascii="Times New Roman" w:hAnsi="Times New Roman" w:eastAsia="方正仿宋_GBK" w:cs="Times New Roman"/>
                <w:sz w:val="24"/>
                <w:highlight w:val="none"/>
                <w:lang w:eastAsia="zh-CN"/>
              </w:rPr>
            </w:pPr>
            <w:r>
              <w:rPr>
                <w:rFonts w:hint="default" w:ascii="Times New Roman" w:hAnsi="Times New Roman" w:eastAsia="方正仿宋_GBK" w:cs="Times New Roman"/>
                <w:sz w:val="24"/>
                <w:highlight w:val="none"/>
              </w:rPr>
              <w:t>招商管理岗</w:t>
            </w:r>
          </w:p>
          <w:p w14:paraId="0CDD80FD">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sz w:val="24"/>
                <w:highlight w:val="none"/>
                <w:lang w:eastAsia="zh-CN"/>
              </w:rPr>
              <w:t>（</w:t>
            </w:r>
            <w:r>
              <w:rPr>
                <w:rFonts w:hint="default" w:ascii="Times New Roman" w:hAnsi="Times New Roman" w:eastAsia="方正仿宋_GBK" w:cs="Times New Roman"/>
                <w:sz w:val="24"/>
                <w:highlight w:val="none"/>
                <w:lang w:val="en-US" w:eastAsia="zh-CN"/>
              </w:rPr>
              <w:t>数据分析</w:t>
            </w:r>
            <w:r>
              <w:rPr>
                <w:rFonts w:hint="default" w:ascii="Times New Roman" w:hAnsi="Times New Roman" w:eastAsia="方正仿宋_GBK" w:cs="Times New Roman"/>
                <w:sz w:val="24"/>
                <w:highlight w:val="none"/>
                <w:lang w:eastAsia="zh-CN"/>
              </w:rPr>
              <w:t>）</w:t>
            </w:r>
          </w:p>
        </w:tc>
        <w:tc>
          <w:tcPr>
            <w:tcW w:w="715" w:type="dxa"/>
            <w:noWrap w:val="0"/>
            <w:vAlign w:val="center"/>
          </w:tcPr>
          <w:p w14:paraId="305B825D">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1</w:t>
            </w:r>
          </w:p>
        </w:tc>
        <w:tc>
          <w:tcPr>
            <w:tcW w:w="877" w:type="dxa"/>
            <w:noWrap w:val="0"/>
            <w:vAlign w:val="center"/>
          </w:tcPr>
          <w:p w14:paraId="7436524D">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本科及以上</w:t>
            </w:r>
          </w:p>
        </w:tc>
        <w:tc>
          <w:tcPr>
            <w:tcW w:w="835" w:type="dxa"/>
            <w:noWrap w:val="0"/>
            <w:vAlign w:val="center"/>
          </w:tcPr>
          <w:p w14:paraId="1B631B5D">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kern w:val="2"/>
                <w:sz w:val="24"/>
                <w:szCs w:val="20"/>
                <w:highlight w:val="no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市场销售、经济管理、商业管理等</w:t>
            </w:r>
            <w:r>
              <w:rPr>
                <w:rFonts w:hint="default" w:ascii="Times New Roman" w:hAnsi="Times New Roman" w:eastAsia="方正仿宋_GBK" w:cs="Times New Roman"/>
                <w:sz w:val="24"/>
                <w:highlight w:val="none"/>
              </w:rPr>
              <w:t>专业</w:t>
            </w:r>
          </w:p>
        </w:tc>
        <w:tc>
          <w:tcPr>
            <w:tcW w:w="953" w:type="dxa"/>
            <w:noWrap w:val="0"/>
            <w:vAlign w:val="center"/>
          </w:tcPr>
          <w:p w14:paraId="529C527A">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3年及以上相关行业工作经验</w:t>
            </w:r>
          </w:p>
        </w:tc>
        <w:tc>
          <w:tcPr>
            <w:tcW w:w="797" w:type="dxa"/>
            <w:noWrap w:val="0"/>
            <w:vAlign w:val="center"/>
          </w:tcPr>
          <w:p w14:paraId="60A33DCC">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t>/</w:t>
            </w:r>
          </w:p>
        </w:tc>
        <w:tc>
          <w:tcPr>
            <w:tcW w:w="784" w:type="dxa"/>
            <w:noWrap w:val="0"/>
            <w:vAlign w:val="center"/>
          </w:tcPr>
          <w:p w14:paraId="49B18166">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t>/</w:t>
            </w:r>
          </w:p>
        </w:tc>
        <w:tc>
          <w:tcPr>
            <w:tcW w:w="3572" w:type="dxa"/>
            <w:noWrap w:val="0"/>
            <w:vAlign w:val="top"/>
          </w:tcPr>
          <w:p w14:paraId="3B67F799">
            <w:pPr>
              <w:keepNext w:val="0"/>
              <w:keepLines w:val="0"/>
              <w:pageBreakBefore w:val="0"/>
              <w:kinsoku/>
              <w:wordWrap/>
              <w:overflowPunct/>
              <w:topLinePunct/>
              <w:autoSpaceDE/>
              <w:autoSpaceDN/>
              <w:bidi w:val="0"/>
              <w:spacing w:line="320" w:lineRule="exact"/>
              <w:jc w:val="left"/>
              <w:textAlignment w:val="auto"/>
              <w:rPr>
                <w:rFonts w:hint="default" w:ascii="Times New Roman" w:hAnsi="Times New Roman" w:eastAsia="方正仿宋_GBK" w:cs="Times New Roman"/>
                <w:sz w:val="24"/>
                <w:highlight w:val="none"/>
                <w:lang w:eastAsia="zh-CN"/>
              </w:rPr>
            </w:pPr>
            <w:r>
              <w:rPr>
                <w:rFonts w:hint="default" w:ascii="Times New Roman" w:hAnsi="Times New Roman" w:eastAsia="方正仿宋_GBK" w:cs="Times New Roman"/>
                <w:sz w:val="24"/>
                <w:highlight w:val="none"/>
              </w:rPr>
              <w:t>1.负责</w:t>
            </w:r>
            <w:r>
              <w:rPr>
                <w:rFonts w:hint="default" w:ascii="Times New Roman" w:hAnsi="Times New Roman" w:eastAsia="方正仿宋_GBK" w:cs="Times New Roman"/>
                <w:sz w:val="24"/>
                <w:highlight w:val="none"/>
                <w:lang w:val="en-US" w:eastAsia="zh-CN"/>
              </w:rPr>
              <w:t>项目数据统计与分析工作</w:t>
            </w:r>
            <w:r>
              <w:rPr>
                <w:rFonts w:hint="default" w:ascii="Times New Roman" w:hAnsi="Times New Roman" w:eastAsia="方正仿宋_GBK" w:cs="Times New Roman"/>
                <w:sz w:val="24"/>
                <w:highlight w:val="none"/>
                <w:lang w:eastAsia="zh-CN"/>
              </w:rPr>
              <w:t>；</w:t>
            </w:r>
          </w:p>
          <w:p w14:paraId="2FCC1485">
            <w:pPr>
              <w:keepNext w:val="0"/>
              <w:keepLines w:val="0"/>
              <w:pageBreakBefore w:val="0"/>
              <w:kinsoku/>
              <w:wordWrap/>
              <w:overflowPunct/>
              <w:topLinePunct/>
              <w:autoSpaceDE/>
              <w:autoSpaceDN/>
              <w:bidi w:val="0"/>
              <w:spacing w:line="320" w:lineRule="exact"/>
              <w:jc w:val="left"/>
              <w:textAlignment w:val="auto"/>
              <w:rPr>
                <w:rFonts w:hint="default" w:ascii="Times New Roman" w:hAnsi="Times New Roman" w:eastAsia="方正仿宋_GBK" w:cs="Times New Roman"/>
                <w:sz w:val="24"/>
                <w:highlight w:val="none"/>
                <w:lang w:eastAsia="zh-CN"/>
              </w:rPr>
            </w:pPr>
            <w:r>
              <w:rPr>
                <w:rFonts w:hint="default" w:ascii="Times New Roman" w:hAnsi="Times New Roman" w:eastAsia="方正仿宋_GBK" w:cs="Times New Roman"/>
                <w:sz w:val="24"/>
                <w:highlight w:val="none"/>
              </w:rPr>
              <w:t>2.负责</w:t>
            </w:r>
            <w:r>
              <w:rPr>
                <w:rFonts w:hint="default" w:ascii="Times New Roman" w:hAnsi="Times New Roman" w:eastAsia="方正仿宋_GBK" w:cs="Times New Roman"/>
                <w:sz w:val="24"/>
                <w:highlight w:val="none"/>
                <w:lang w:eastAsia="zh-CN"/>
              </w:rPr>
              <w:t>商管部</w:t>
            </w:r>
            <w:r>
              <w:rPr>
                <w:rFonts w:hint="default" w:ascii="Times New Roman" w:hAnsi="Times New Roman" w:eastAsia="方正仿宋_GBK" w:cs="Times New Roman"/>
                <w:sz w:val="24"/>
                <w:highlight w:val="none"/>
              </w:rPr>
              <w:t>日常文稿的起草</w:t>
            </w:r>
            <w:r>
              <w:rPr>
                <w:rFonts w:hint="default" w:ascii="Times New Roman" w:hAnsi="Times New Roman" w:eastAsia="方正仿宋_GBK" w:cs="Times New Roman"/>
                <w:sz w:val="24"/>
                <w:highlight w:val="none"/>
                <w:lang w:eastAsia="zh-CN"/>
              </w:rPr>
              <w:t>；</w:t>
            </w:r>
          </w:p>
          <w:p w14:paraId="45AA6929">
            <w:pPr>
              <w:keepNext w:val="0"/>
              <w:keepLines w:val="0"/>
              <w:pageBreakBefore w:val="0"/>
              <w:kinsoku/>
              <w:wordWrap/>
              <w:overflowPunct/>
              <w:topLinePunct/>
              <w:autoSpaceDE/>
              <w:autoSpaceDN/>
              <w:bidi w:val="0"/>
              <w:spacing w:line="320" w:lineRule="exact"/>
              <w:jc w:val="left"/>
              <w:textAlignment w:val="auto"/>
              <w:rPr>
                <w:rFonts w:hint="default" w:ascii="Times New Roman" w:hAnsi="Times New Roman" w:eastAsia="方正仿宋_GBK" w:cs="Times New Roman"/>
                <w:sz w:val="24"/>
                <w:highlight w:val="none"/>
                <w:lang w:val="en-US" w:eastAsia="zh-CN"/>
              </w:rPr>
            </w:pPr>
            <w:r>
              <w:rPr>
                <w:rFonts w:hint="default" w:ascii="Times New Roman" w:hAnsi="Times New Roman" w:eastAsia="方正仿宋_GBK" w:cs="Times New Roman"/>
                <w:sz w:val="24"/>
                <w:highlight w:val="none"/>
                <w:lang w:val="en-US" w:eastAsia="zh-CN"/>
              </w:rPr>
              <w:t>3.负责赢商网数据录入与管理，并确保与其他职能部门的协作；</w:t>
            </w:r>
          </w:p>
          <w:p w14:paraId="26B7FD28">
            <w:pPr>
              <w:keepNext w:val="0"/>
              <w:keepLines w:val="0"/>
              <w:pageBreakBefore w:val="0"/>
              <w:kinsoku/>
              <w:wordWrap/>
              <w:overflowPunct/>
              <w:topLinePunct/>
              <w:autoSpaceDE/>
              <w:autoSpaceDN/>
              <w:bidi w:val="0"/>
              <w:spacing w:line="320" w:lineRule="exact"/>
              <w:jc w:val="left"/>
              <w:textAlignment w:val="auto"/>
              <w:rPr>
                <w:rFonts w:hint="default" w:ascii="Times New Roman" w:hAnsi="Times New Roman" w:eastAsia="方正仿宋_GBK" w:cs="Times New Roman"/>
                <w:sz w:val="24"/>
                <w:highlight w:val="none"/>
                <w:lang w:eastAsia="zh-CN"/>
              </w:rPr>
            </w:pPr>
            <w:r>
              <w:rPr>
                <w:rFonts w:hint="default" w:ascii="Times New Roman" w:hAnsi="Times New Roman" w:eastAsia="方正仿宋_GBK" w:cs="Times New Roman"/>
                <w:sz w:val="24"/>
                <w:highlight w:val="none"/>
                <w:lang w:val="en-US" w:eastAsia="zh-CN"/>
              </w:rPr>
              <w:t>4</w:t>
            </w:r>
            <w:r>
              <w:rPr>
                <w:rFonts w:hint="default" w:ascii="Times New Roman" w:hAnsi="Times New Roman" w:eastAsia="方正仿宋_GBK" w:cs="Times New Roman"/>
                <w:sz w:val="24"/>
                <w:highlight w:val="none"/>
              </w:rPr>
              <w:t>.负责</w:t>
            </w:r>
            <w:r>
              <w:rPr>
                <w:rFonts w:hint="default" w:ascii="Times New Roman" w:hAnsi="Times New Roman" w:eastAsia="方正仿宋_GBK" w:cs="Times New Roman"/>
                <w:sz w:val="24"/>
                <w:highlight w:val="none"/>
                <w:lang w:eastAsia="zh-CN"/>
              </w:rPr>
              <w:t>商管部</w:t>
            </w:r>
            <w:r>
              <w:rPr>
                <w:rFonts w:hint="default" w:ascii="Times New Roman" w:hAnsi="Times New Roman" w:eastAsia="方正仿宋_GBK" w:cs="Times New Roman"/>
                <w:sz w:val="24"/>
                <w:highlight w:val="none"/>
              </w:rPr>
              <w:t>日常</w:t>
            </w:r>
            <w:r>
              <w:rPr>
                <w:rFonts w:hint="default" w:ascii="Times New Roman" w:hAnsi="Times New Roman" w:eastAsia="方正仿宋_GBK" w:cs="Times New Roman"/>
                <w:sz w:val="24"/>
                <w:highlight w:val="none"/>
                <w:lang w:eastAsia="zh-CN"/>
              </w:rPr>
              <w:t>工作台账</w:t>
            </w:r>
            <w:r>
              <w:rPr>
                <w:rFonts w:hint="default" w:ascii="Times New Roman" w:hAnsi="Times New Roman" w:eastAsia="方正仿宋_GBK" w:cs="Times New Roman"/>
                <w:sz w:val="24"/>
                <w:highlight w:val="none"/>
              </w:rPr>
              <w:t>、档案的管理</w:t>
            </w:r>
            <w:r>
              <w:rPr>
                <w:rFonts w:hint="default" w:ascii="Times New Roman" w:hAnsi="Times New Roman" w:eastAsia="方正仿宋_GBK" w:cs="Times New Roman"/>
                <w:sz w:val="24"/>
                <w:highlight w:val="none"/>
                <w:lang w:eastAsia="zh-CN"/>
              </w:rPr>
              <w:t>；</w:t>
            </w:r>
          </w:p>
          <w:p w14:paraId="02BDF00A">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kern w:val="2"/>
                <w:sz w:val="24"/>
                <w:szCs w:val="20"/>
                <w:highlight w:val="none"/>
                <w:lang w:val="en-US" w:eastAsia="zh-CN" w:bidi="ar-SA"/>
              </w:rPr>
            </w:pPr>
            <w:r>
              <w:rPr>
                <w:rFonts w:hint="default" w:ascii="Times New Roman" w:hAnsi="Times New Roman" w:eastAsia="方正仿宋_GBK" w:cs="Times New Roman"/>
                <w:sz w:val="24"/>
                <w:highlight w:val="none"/>
              </w:rPr>
              <w:t>5.完成部门临时交办的各项相关工作。</w:t>
            </w:r>
          </w:p>
        </w:tc>
        <w:tc>
          <w:tcPr>
            <w:tcW w:w="3244" w:type="dxa"/>
            <w:noWrap w:val="0"/>
            <w:vAlign w:val="top"/>
          </w:tcPr>
          <w:p w14:paraId="5122F7F6">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lang w:val="en-US" w:eastAsia="zh-CN"/>
              </w:rPr>
            </w:pPr>
            <w:r>
              <w:rPr>
                <w:rFonts w:hint="default" w:ascii="Times New Roman" w:hAnsi="Times New Roman" w:eastAsia="方正仿宋_GBK" w:cs="Times New Roman"/>
                <w:sz w:val="24"/>
                <w:highlight w:val="none"/>
                <w:lang w:val="en-US" w:eastAsia="zh-CN"/>
              </w:rPr>
              <w:t>1.40岁以下</w:t>
            </w: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（含40岁）</w:t>
            </w:r>
            <w:r>
              <w:rPr>
                <w:rFonts w:hint="default" w:ascii="Times New Roman" w:hAnsi="Times New Roman" w:eastAsia="方正仿宋_GBK" w:cs="Times New Roman"/>
                <w:sz w:val="24"/>
                <w:highlight w:val="none"/>
                <w:lang w:val="en-US" w:eastAsia="zh-CN"/>
              </w:rPr>
              <w:t>；</w:t>
            </w:r>
          </w:p>
          <w:p w14:paraId="53C622C1">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lang w:val="en-US" w:eastAsia="zh-CN"/>
              </w:rPr>
            </w:pPr>
            <w:r>
              <w:rPr>
                <w:rFonts w:hint="default" w:ascii="Times New Roman" w:hAnsi="Times New Roman" w:eastAsia="方正仿宋_GBK" w:cs="Times New Roman"/>
                <w:sz w:val="24"/>
                <w:highlight w:val="none"/>
                <w:lang w:val="en-US" w:eastAsia="zh-CN"/>
              </w:rPr>
              <w:t>2.文字功底扎实，熟练使用办公软件及相关管理系统、管理软件；</w:t>
            </w:r>
          </w:p>
          <w:p w14:paraId="12CFCDCF">
            <w:pPr>
              <w:pStyle w:val="2"/>
              <w:keepNext w:val="0"/>
              <w:keepLines w:val="0"/>
              <w:pageBreakBefore w:val="0"/>
              <w:widowControl w:val="0"/>
              <w:numPr>
                <w:ilvl w:val="0"/>
                <w:numId w:val="0"/>
              </w:numPr>
              <w:kinsoku/>
              <w:wordWrap/>
              <w:overflowPunct/>
              <w:topLinePunct/>
              <w:autoSpaceDE/>
              <w:autoSpaceDN/>
              <w:bidi w:val="0"/>
              <w:adjustRightInd w:val="0"/>
              <w:snapToGrid w:val="0"/>
              <w:spacing w:line="320" w:lineRule="exact"/>
              <w:ind w:leftChars="0"/>
              <w:jc w:val="both"/>
              <w:textAlignment w:val="auto"/>
              <w:rPr>
                <w:rFonts w:hint="default" w:ascii="Times New Roman" w:hAnsi="Times New Roman" w:eastAsia="方正仿宋_GBK" w:cs="Times New Roman"/>
                <w:sz w:val="24"/>
                <w:highlight w:val="none"/>
                <w:lang w:val="en-US" w:eastAsia="zh-CN"/>
              </w:rPr>
            </w:pPr>
            <w:r>
              <w:rPr>
                <w:rFonts w:hint="default" w:ascii="Times New Roman" w:hAnsi="Times New Roman" w:eastAsia="方正仿宋_GBK" w:cs="Times New Roman"/>
                <w:sz w:val="24"/>
                <w:highlight w:val="none"/>
                <w:lang w:val="en-US" w:eastAsia="zh-CN"/>
              </w:rPr>
              <w:t>3.文字功底扎实，熟练使用办公软件及相关管理系统、管理软件；</w:t>
            </w:r>
          </w:p>
          <w:p w14:paraId="7C8CB48B">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kern w:val="2"/>
                <w:sz w:val="24"/>
                <w:szCs w:val="20"/>
                <w:highlight w:val="none"/>
                <w:lang w:val="en-US" w:eastAsia="zh-CN" w:bidi="ar-SA"/>
              </w:rPr>
            </w:pPr>
            <w:r>
              <w:rPr>
                <w:rFonts w:hint="default" w:ascii="Times New Roman" w:hAnsi="Times New Roman" w:eastAsia="方正仿宋_GBK" w:cs="Times New Roman"/>
                <w:sz w:val="24"/>
                <w:highlight w:val="none"/>
                <w:lang w:val="en-US" w:eastAsia="zh-CN"/>
              </w:rPr>
              <w:t>4.工作细致、有责任心，具备团队协作精神。</w:t>
            </w:r>
          </w:p>
        </w:tc>
        <w:tc>
          <w:tcPr>
            <w:tcW w:w="805" w:type="dxa"/>
            <w:noWrap w:val="0"/>
            <w:vAlign w:val="center"/>
          </w:tcPr>
          <w:p w14:paraId="0E31D03F">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昆明</w:t>
            </w:r>
          </w:p>
        </w:tc>
      </w:tr>
      <w:tr w14:paraId="3C57B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7" w:hRule="atLeast"/>
          <w:jc w:val="center"/>
        </w:trPr>
        <w:tc>
          <w:tcPr>
            <w:tcW w:w="623" w:type="dxa"/>
            <w:noWrap w:val="0"/>
            <w:vAlign w:val="center"/>
          </w:tcPr>
          <w:p w14:paraId="11132E5C">
            <w:pPr>
              <w:keepNext w:val="0"/>
              <w:keepLines w:val="0"/>
              <w:pageBreakBefore w:val="0"/>
              <w:widowControl w:val="0"/>
              <w:kinsoku/>
              <w:wordWrap/>
              <w:overflowPunct/>
              <w:topLinePunct/>
              <w:autoSpaceDE/>
              <w:autoSpaceDN/>
              <w:bidi w:val="0"/>
              <w:spacing w:line="320" w:lineRule="exact"/>
              <w:jc w:val="center"/>
              <w:textAlignment w:val="auto"/>
              <w:rPr>
                <w:rFonts w:hint="default" w:ascii="Times New Roman" w:hAnsi="Times New Roman" w:eastAsia="方正仿宋_GBK" w:cs="Times New Roman"/>
                <w:b w:val="0"/>
                <w:bCs w:val="0"/>
                <w:kern w:val="2"/>
                <w:sz w:val="21"/>
                <w:szCs w:val="24"/>
                <w:highlight w:val="none"/>
                <w:lang w:val="en-US" w:eastAsia="zh-CN" w:bidi="ar-SA"/>
              </w:rPr>
            </w:pPr>
            <w:r>
              <w:rPr>
                <w:rFonts w:hint="default" w:ascii="Times New Roman" w:hAnsi="Times New Roman" w:eastAsia="方正仿宋_GBK" w:cs="Times New Roman"/>
                <w:b w:val="0"/>
                <w:bCs w:val="0"/>
                <w:highlight w:val="none"/>
                <w:lang w:val="en-US" w:eastAsia="zh-CN"/>
              </w:rPr>
              <w:t>7</w:t>
            </w:r>
          </w:p>
        </w:tc>
        <w:tc>
          <w:tcPr>
            <w:tcW w:w="738" w:type="dxa"/>
            <w:noWrap w:val="0"/>
            <w:vAlign w:val="center"/>
          </w:tcPr>
          <w:p w14:paraId="720C1C8A">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商</w:t>
            </w:r>
          </w:p>
          <w:p w14:paraId="5F0BD8DB">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管</w:t>
            </w:r>
          </w:p>
          <w:p w14:paraId="4B497F2F">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部</w:t>
            </w:r>
          </w:p>
        </w:tc>
        <w:tc>
          <w:tcPr>
            <w:tcW w:w="1016" w:type="dxa"/>
            <w:noWrap w:val="0"/>
            <w:vAlign w:val="center"/>
          </w:tcPr>
          <w:p w14:paraId="785E2AE8">
            <w:pPr>
              <w:keepNext w:val="0"/>
              <w:keepLines w:val="0"/>
              <w:pageBreakBefore w:val="0"/>
              <w:widowControl/>
              <w:kinsoku/>
              <w:wordWrap/>
              <w:overflowPunct/>
              <w:topLinePunct/>
              <w:autoSpaceDE/>
              <w:autoSpaceDN/>
              <w:bidi w:val="0"/>
              <w:adjustRightInd/>
              <w:snapToGrid/>
              <w:spacing w:line="320" w:lineRule="exact"/>
              <w:jc w:val="center"/>
              <w:textAlignment w:val="auto"/>
              <w:rPr>
                <w:rFonts w:hint="default" w:ascii="Times New Roman" w:hAnsi="Times New Roman" w:eastAsia="方正仿宋_GBK" w:cs="Times New Roman"/>
                <w:sz w:val="24"/>
                <w:highlight w:val="none"/>
                <w:lang w:eastAsia="zh-CN"/>
              </w:rPr>
            </w:pPr>
            <w:r>
              <w:rPr>
                <w:rFonts w:hint="default" w:ascii="Times New Roman" w:hAnsi="Times New Roman" w:eastAsia="方正仿宋_GBK" w:cs="Times New Roman"/>
                <w:sz w:val="24"/>
                <w:highlight w:val="none"/>
              </w:rPr>
              <w:t>招商管理岗</w:t>
            </w:r>
          </w:p>
          <w:p w14:paraId="7C249913">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kern w:val="2"/>
                <w:sz w:val="24"/>
                <w:szCs w:val="20"/>
                <w:highlight w:val="none"/>
                <w:lang w:val="en-US" w:eastAsia="zh-CN" w:bidi="ar-SA"/>
              </w:rPr>
            </w:pPr>
            <w:r>
              <w:rPr>
                <w:rFonts w:hint="default" w:ascii="Times New Roman" w:hAnsi="Times New Roman" w:eastAsia="方正仿宋_GBK" w:cs="Times New Roman"/>
                <w:sz w:val="24"/>
                <w:highlight w:val="none"/>
                <w:lang w:eastAsia="zh-CN"/>
              </w:rPr>
              <w:t>(</w:t>
            </w:r>
            <w:r>
              <w:rPr>
                <w:rFonts w:hint="default" w:ascii="Times New Roman" w:hAnsi="Times New Roman" w:eastAsia="方正仿宋_GBK" w:cs="Times New Roman"/>
                <w:sz w:val="24"/>
                <w:highlight w:val="none"/>
                <w:lang w:val="en-US" w:eastAsia="zh-CN"/>
              </w:rPr>
              <w:t>HRBP)</w:t>
            </w:r>
          </w:p>
        </w:tc>
        <w:tc>
          <w:tcPr>
            <w:tcW w:w="715" w:type="dxa"/>
            <w:noWrap w:val="0"/>
            <w:vAlign w:val="center"/>
          </w:tcPr>
          <w:p w14:paraId="3FBBADC4">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1</w:t>
            </w:r>
          </w:p>
        </w:tc>
        <w:tc>
          <w:tcPr>
            <w:tcW w:w="877" w:type="dxa"/>
            <w:noWrap w:val="0"/>
            <w:vAlign w:val="center"/>
          </w:tcPr>
          <w:p w14:paraId="2A095037">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本科及以上</w:t>
            </w:r>
          </w:p>
        </w:tc>
        <w:tc>
          <w:tcPr>
            <w:tcW w:w="835" w:type="dxa"/>
            <w:noWrap w:val="0"/>
            <w:vAlign w:val="center"/>
          </w:tcPr>
          <w:p w14:paraId="2AF28AED">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kern w:val="2"/>
                <w:sz w:val="24"/>
                <w:szCs w:val="20"/>
                <w:highlight w:val="no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市场销售、经济管理、商业管理等</w:t>
            </w:r>
            <w:r>
              <w:rPr>
                <w:rFonts w:hint="default" w:ascii="Times New Roman" w:hAnsi="Times New Roman" w:eastAsia="方正仿宋_GBK" w:cs="Times New Roman"/>
                <w:sz w:val="24"/>
                <w:highlight w:val="none"/>
              </w:rPr>
              <w:t>专业</w:t>
            </w:r>
          </w:p>
        </w:tc>
        <w:tc>
          <w:tcPr>
            <w:tcW w:w="953" w:type="dxa"/>
            <w:noWrap w:val="0"/>
            <w:vAlign w:val="center"/>
          </w:tcPr>
          <w:p w14:paraId="50F83A3A">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3年及以上相关行业工作经验</w:t>
            </w:r>
          </w:p>
        </w:tc>
        <w:tc>
          <w:tcPr>
            <w:tcW w:w="797" w:type="dxa"/>
            <w:noWrap w:val="0"/>
            <w:vAlign w:val="center"/>
          </w:tcPr>
          <w:p w14:paraId="7499BC6A">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w:t>
            </w:r>
          </w:p>
        </w:tc>
        <w:tc>
          <w:tcPr>
            <w:tcW w:w="784" w:type="dxa"/>
            <w:noWrap w:val="0"/>
            <w:vAlign w:val="center"/>
          </w:tcPr>
          <w:p w14:paraId="7B293B53">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w:t>
            </w:r>
          </w:p>
        </w:tc>
        <w:tc>
          <w:tcPr>
            <w:tcW w:w="3572" w:type="dxa"/>
            <w:noWrap w:val="0"/>
            <w:vAlign w:val="top"/>
          </w:tcPr>
          <w:p w14:paraId="288B2E92">
            <w:pPr>
              <w:pStyle w:val="2"/>
              <w:keepNext w:val="0"/>
              <w:keepLines w:val="0"/>
              <w:pageBreakBefore w:val="0"/>
              <w:widowControl w:val="0"/>
              <w:numPr>
                <w:ilvl w:val="0"/>
                <w:numId w:val="0"/>
              </w:numPr>
              <w:kinsoku/>
              <w:wordWrap/>
              <w:overflowPunct/>
              <w:topLinePunct/>
              <w:autoSpaceDE/>
              <w:autoSpaceDN/>
              <w:bidi w:val="0"/>
              <w:adjustRightInd w:val="0"/>
              <w:snapToGrid w:val="0"/>
              <w:spacing w:line="320" w:lineRule="exact"/>
              <w:ind w:leftChars="0"/>
              <w:jc w:val="both"/>
              <w:textAlignment w:val="auto"/>
              <w:rPr>
                <w:rFonts w:hint="default" w:ascii="Times New Roman" w:hAnsi="Times New Roman" w:eastAsia="方正仿宋_GBK" w:cs="Times New Roman"/>
                <w:sz w:val="24"/>
                <w:highlight w:val="none"/>
                <w:lang w:val="en-US" w:eastAsia="zh-CN"/>
              </w:rPr>
            </w:pPr>
            <w:r>
              <w:rPr>
                <w:rFonts w:hint="eastAsia" w:ascii="Times New Roman" w:hAnsi="Times New Roman" w:eastAsia="方正仿宋_GBK" w:cs="Times New Roman"/>
                <w:sz w:val="24"/>
                <w:highlight w:val="none"/>
                <w:lang w:val="en-US" w:eastAsia="zh-CN"/>
              </w:rPr>
              <w:t>1.</w:t>
            </w:r>
            <w:r>
              <w:rPr>
                <w:rFonts w:hint="default" w:ascii="Times New Roman" w:hAnsi="Times New Roman" w:eastAsia="方正仿宋_GBK" w:cs="Times New Roman"/>
                <w:sz w:val="24"/>
                <w:highlight w:val="none"/>
                <w:lang w:val="en-US" w:eastAsia="zh-CN"/>
              </w:rPr>
              <w:t>配合公司人力资源规划结合部门目标和运营模式提供针对性方案并执行；</w:t>
            </w:r>
          </w:p>
          <w:p w14:paraId="138D8972">
            <w:pPr>
              <w:pStyle w:val="2"/>
              <w:keepNext w:val="0"/>
              <w:keepLines w:val="0"/>
              <w:pageBreakBefore w:val="0"/>
              <w:widowControl w:val="0"/>
              <w:numPr>
                <w:ilvl w:val="0"/>
                <w:numId w:val="0"/>
              </w:numPr>
              <w:kinsoku/>
              <w:wordWrap/>
              <w:overflowPunct/>
              <w:topLinePunct/>
              <w:autoSpaceDE/>
              <w:autoSpaceDN/>
              <w:bidi w:val="0"/>
              <w:adjustRightInd w:val="0"/>
              <w:snapToGrid w:val="0"/>
              <w:spacing w:line="320" w:lineRule="exact"/>
              <w:ind w:leftChars="0"/>
              <w:jc w:val="both"/>
              <w:textAlignment w:val="auto"/>
              <w:rPr>
                <w:rFonts w:hint="default" w:ascii="Times New Roman" w:hAnsi="Times New Roman" w:eastAsia="方正仿宋_GBK" w:cs="Times New Roman"/>
                <w:sz w:val="24"/>
                <w:highlight w:val="none"/>
                <w:lang w:val="en-US" w:eastAsia="zh-CN"/>
              </w:rPr>
            </w:pPr>
            <w:r>
              <w:rPr>
                <w:rFonts w:hint="eastAsia" w:ascii="Times New Roman" w:hAnsi="Times New Roman" w:eastAsia="方正仿宋_GBK" w:cs="Times New Roman"/>
                <w:sz w:val="24"/>
                <w:highlight w:val="none"/>
                <w:lang w:val="en-US" w:eastAsia="zh-CN"/>
              </w:rPr>
              <w:t>2.</w:t>
            </w:r>
            <w:r>
              <w:rPr>
                <w:rFonts w:hint="default" w:ascii="Times New Roman" w:hAnsi="Times New Roman" w:eastAsia="方正仿宋_GBK" w:cs="Times New Roman"/>
                <w:sz w:val="24"/>
                <w:highlight w:val="none"/>
                <w:lang w:val="en-US" w:eastAsia="zh-CN"/>
              </w:rPr>
              <w:t>分析部门组织架构合理性，提出优化建议，提升组织效率；</w:t>
            </w:r>
          </w:p>
          <w:p w14:paraId="63EB0C13">
            <w:pPr>
              <w:pStyle w:val="2"/>
              <w:keepNext w:val="0"/>
              <w:keepLines w:val="0"/>
              <w:pageBreakBefore w:val="0"/>
              <w:widowControl w:val="0"/>
              <w:numPr>
                <w:ilvl w:val="0"/>
                <w:numId w:val="0"/>
              </w:numPr>
              <w:kinsoku/>
              <w:wordWrap/>
              <w:overflowPunct/>
              <w:topLinePunct/>
              <w:autoSpaceDE/>
              <w:autoSpaceDN/>
              <w:bidi w:val="0"/>
              <w:adjustRightInd w:val="0"/>
              <w:snapToGrid w:val="0"/>
              <w:spacing w:line="320" w:lineRule="exact"/>
              <w:ind w:leftChars="0"/>
              <w:jc w:val="both"/>
              <w:textAlignment w:val="auto"/>
              <w:rPr>
                <w:rFonts w:hint="default" w:ascii="Times New Roman" w:hAnsi="Times New Roman" w:eastAsia="方正仿宋_GBK" w:cs="Times New Roman"/>
                <w:sz w:val="24"/>
                <w:highlight w:val="none"/>
                <w:lang w:val="en-US" w:eastAsia="zh-CN"/>
              </w:rPr>
            </w:pPr>
            <w:r>
              <w:rPr>
                <w:rFonts w:hint="eastAsia" w:ascii="Times New Roman" w:hAnsi="Times New Roman" w:eastAsia="方正仿宋_GBK" w:cs="Times New Roman"/>
                <w:sz w:val="24"/>
                <w:highlight w:val="none"/>
                <w:lang w:val="en-US" w:eastAsia="zh-CN"/>
              </w:rPr>
              <w:t>3.</w:t>
            </w:r>
            <w:r>
              <w:rPr>
                <w:rFonts w:hint="default" w:ascii="Times New Roman" w:hAnsi="Times New Roman" w:eastAsia="方正仿宋_GBK" w:cs="Times New Roman"/>
                <w:sz w:val="24"/>
                <w:highlight w:val="none"/>
                <w:lang w:val="en-US" w:eastAsia="zh-CN"/>
              </w:rPr>
              <w:t>组织开展商业板块绩效管理、培训与发展工作；</w:t>
            </w:r>
          </w:p>
          <w:p w14:paraId="14BC2BDC">
            <w:pPr>
              <w:pStyle w:val="2"/>
              <w:keepNext w:val="0"/>
              <w:keepLines w:val="0"/>
              <w:pageBreakBefore w:val="0"/>
              <w:widowControl w:val="0"/>
              <w:numPr>
                <w:ilvl w:val="0"/>
                <w:numId w:val="0"/>
              </w:numPr>
              <w:kinsoku/>
              <w:wordWrap/>
              <w:overflowPunct/>
              <w:topLinePunct/>
              <w:autoSpaceDE/>
              <w:autoSpaceDN/>
              <w:bidi w:val="0"/>
              <w:adjustRightInd w:val="0"/>
              <w:snapToGrid w:val="0"/>
              <w:spacing w:line="320" w:lineRule="exact"/>
              <w:ind w:leftChars="0"/>
              <w:jc w:val="both"/>
              <w:textAlignment w:val="auto"/>
              <w:rPr>
                <w:rFonts w:hint="default" w:ascii="Times New Roman" w:hAnsi="Times New Roman" w:eastAsia="方正仿宋_GBK" w:cs="Times New Roman"/>
                <w:kern w:val="2"/>
                <w:sz w:val="24"/>
                <w:szCs w:val="20"/>
                <w:highlight w:val="none"/>
                <w:lang w:val="en-US" w:eastAsia="zh-CN" w:bidi="ar-SA"/>
              </w:rPr>
            </w:pPr>
            <w:r>
              <w:rPr>
                <w:rFonts w:hint="eastAsia" w:ascii="Times New Roman" w:hAnsi="Times New Roman" w:eastAsia="方正仿宋_GBK" w:cs="Times New Roman"/>
                <w:sz w:val="24"/>
                <w:highlight w:val="none"/>
                <w:lang w:val="en-US" w:eastAsia="zh-CN"/>
              </w:rPr>
              <w:t>4.</w:t>
            </w:r>
            <w:r>
              <w:rPr>
                <w:rFonts w:hint="default" w:ascii="Times New Roman" w:hAnsi="Times New Roman" w:eastAsia="方正仿宋_GBK" w:cs="Times New Roman"/>
                <w:sz w:val="24"/>
                <w:highlight w:val="none"/>
                <w:lang w:val="en-US" w:eastAsia="zh-CN"/>
              </w:rPr>
              <w:t>维护良好员工关系。</w:t>
            </w:r>
          </w:p>
        </w:tc>
        <w:tc>
          <w:tcPr>
            <w:tcW w:w="3244" w:type="dxa"/>
            <w:noWrap w:val="0"/>
            <w:vAlign w:val="top"/>
          </w:tcPr>
          <w:p w14:paraId="253055A1">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lang w:val="en-US" w:eastAsia="zh-CN"/>
              </w:rPr>
            </w:pPr>
            <w:r>
              <w:rPr>
                <w:rFonts w:hint="default" w:ascii="Times New Roman" w:hAnsi="Times New Roman" w:eastAsia="方正仿宋_GBK" w:cs="Times New Roman"/>
                <w:sz w:val="24"/>
                <w:highlight w:val="none"/>
                <w:lang w:val="en-US" w:eastAsia="zh-CN"/>
              </w:rPr>
              <w:t>1.40岁以下</w:t>
            </w: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（含40岁）</w:t>
            </w:r>
            <w:r>
              <w:rPr>
                <w:rFonts w:hint="default" w:ascii="Times New Roman" w:hAnsi="Times New Roman" w:eastAsia="方正仿宋_GBK" w:cs="Times New Roman"/>
                <w:sz w:val="24"/>
                <w:highlight w:val="none"/>
                <w:lang w:val="en-US" w:eastAsia="zh-CN"/>
              </w:rPr>
              <w:t>；</w:t>
            </w:r>
          </w:p>
          <w:p w14:paraId="644C19DD">
            <w:pPr>
              <w:pStyle w:val="2"/>
              <w:keepNext w:val="0"/>
              <w:keepLines w:val="0"/>
              <w:pageBreakBefore w:val="0"/>
              <w:widowControl w:val="0"/>
              <w:numPr>
                <w:ilvl w:val="0"/>
                <w:numId w:val="0"/>
              </w:numPr>
              <w:kinsoku/>
              <w:wordWrap/>
              <w:overflowPunct/>
              <w:topLinePunct/>
              <w:autoSpaceDE/>
              <w:autoSpaceDN/>
              <w:bidi w:val="0"/>
              <w:adjustRightInd w:val="0"/>
              <w:snapToGrid w:val="0"/>
              <w:spacing w:line="320" w:lineRule="exact"/>
              <w:ind w:leftChars="0"/>
              <w:jc w:val="both"/>
              <w:textAlignment w:val="auto"/>
              <w:rPr>
                <w:rFonts w:hint="default" w:ascii="Times New Roman" w:hAnsi="Times New Roman" w:eastAsia="方正仿宋_GBK" w:cs="Times New Roman"/>
                <w:sz w:val="24"/>
                <w:highlight w:val="none"/>
                <w:lang w:val="en-US" w:eastAsia="zh-CN"/>
              </w:rPr>
            </w:pPr>
            <w:r>
              <w:rPr>
                <w:rFonts w:hint="eastAsia" w:ascii="Times New Roman" w:hAnsi="Times New Roman" w:eastAsia="方正仿宋_GBK" w:cs="Times New Roman"/>
                <w:sz w:val="24"/>
                <w:highlight w:val="none"/>
                <w:lang w:val="en-US" w:eastAsia="zh-CN"/>
              </w:rPr>
              <w:t>2.</w:t>
            </w:r>
            <w:r>
              <w:rPr>
                <w:rFonts w:hint="default" w:ascii="Times New Roman" w:hAnsi="Times New Roman" w:eastAsia="方正仿宋_GBK" w:cs="Times New Roman"/>
                <w:sz w:val="24"/>
                <w:highlight w:val="none"/>
                <w:lang w:val="en-US" w:eastAsia="zh-CN"/>
              </w:rPr>
              <w:t>文字功底扎实，熟练使用办公软件及相关管理系统、管理软件；</w:t>
            </w:r>
          </w:p>
          <w:p w14:paraId="68CD02E8">
            <w:pPr>
              <w:pStyle w:val="2"/>
              <w:keepNext w:val="0"/>
              <w:keepLines w:val="0"/>
              <w:pageBreakBefore w:val="0"/>
              <w:widowControl w:val="0"/>
              <w:numPr>
                <w:ilvl w:val="0"/>
                <w:numId w:val="0"/>
              </w:numPr>
              <w:kinsoku/>
              <w:wordWrap/>
              <w:overflowPunct/>
              <w:topLinePunct/>
              <w:autoSpaceDE/>
              <w:autoSpaceDN/>
              <w:bidi w:val="0"/>
              <w:adjustRightInd w:val="0"/>
              <w:snapToGrid w:val="0"/>
              <w:spacing w:line="320" w:lineRule="exact"/>
              <w:ind w:leftChars="0"/>
              <w:jc w:val="both"/>
              <w:textAlignment w:val="auto"/>
              <w:rPr>
                <w:rFonts w:hint="default" w:ascii="Times New Roman" w:hAnsi="Times New Roman" w:eastAsia="方正仿宋_GBK" w:cs="Times New Roman"/>
                <w:kern w:val="2"/>
                <w:sz w:val="24"/>
                <w:szCs w:val="20"/>
                <w:highlight w:val="none"/>
                <w:lang w:val="en-US" w:eastAsia="zh-CN" w:bidi="ar-SA"/>
              </w:rPr>
            </w:pPr>
            <w:r>
              <w:rPr>
                <w:rFonts w:hint="eastAsia" w:ascii="Times New Roman" w:hAnsi="Times New Roman" w:eastAsia="方正仿宋_GBK" w:cs="Times New Roman"/>
                <w:sz w:val="24"/>
                <w:highlight w:val="none"/>
                <w:lang w:val="en-US" w:eastAsia="zh-CN"/>
              </w:rPr>
              <w:t>3.</w:t>
            </w:r>
            <w:r>
              <w:rPr>
                <w:rFonts w:hint="default" w:ascii="Times New Roman" w:hAnsi="Times New Roman" w:eastAsia="方正仿宋_GBK" w:cs="Times New Roman"/>
                <w:sz w:val="24"/>
                <w:highlight w:val="none"/>
                <w:lang w:val="en-US" w:eastAsia="zh-CN"/>
              </w:rPr>
              <w:t>工作细致、有责任心，具备团队协作精神。</w:t>
            </w:r>
          </w:p>
        </w:tc>
        <w:tc>
          <w:tcPr>
            <w:tcW w:w="805" w:type="dxa"/>
            <w:noWrap w:val="0"/>
            <w:vAlign w:val="center"/>
          </w:tcPr>
          <w:p w14:paraId="020D6910">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昆明</w:t>
            </w:r>
          </w:p>
        </w:tc>
      </w:tr>
      <w:tr w14:paraId="7D323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623" w:type="dxa"/>
            <w:noWrap w:val="0"/>
            <w:vAlign w:val="center"/>
          </w:tcPr>
          <w:p w14:paraId="245E0B1A">
            <w:pPr>
              <w:keepNext w:val="0"/>
              <w:keepLines w:val="0"/>
              <w:pageBreakBefore w:val="0"/>
              <w:widowControl w:val="0"/>
              <w:kinsoku/>
              <w:wordWrap/>
              <w:overflowPunct/>
              <w:topLinePunct/>
              <w:autoSpaceDE/>
              <w:autoSpaceDN/>
              <w:bidi w:val="0"/>
              <w:spacing w:line="320" w:lineRule="exact"/>
              <w:jc w:val="center"/>
              <w:textAlignment w:val="auto"/>
              <w:rPr>
                <w:rFonts w:hint="default" w:ascii="Times New Roman" w:hAnsi="Times New Roman" w:eastAsia="方正仿宋_GBK" w:cs="Times New Roman"/>
                <w:b w:val="0"/>
                <w:bCs w:val="0"/>
                <w:highlight w:val="none"/>
                <w:lang w:val="en-US" w:eastAsia="zh-CN"/>
              </w:rPr>
            </w:pPr>
            <w:r>
              <w:rPr>
                <w:rFonts w:hint="eastAsia" w:ascii="Times New Roman" w:hAnsi="Times New Roman" w:eastAsia="方正仿宋_GBK" w:cs="Times New Roman"/>
                <w:b w:val="0"/>
                <w:bCs w:val="0"/>
                <w:highlight w:val="none"/>
                <w:lang w:val="en-US" w:eastAsia="zh-CN"/>
              </w:rPr>
              <w:t>8</w:t>
            </w:r>
          </w:p>
        </w:tc>
        <w:tc>
          <w:tcPr>
            <w:tcW w:w="738" w:type="dxa"/>
            <w:noWrap w:val="0"/>
            <w:vAlign w:val="center"/>
          </w:tcPr>
          <w:p w14:paraId="19A867FE">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商</w:t>
            </w:r>
          </w:p>
          <w:p w14:paraId="10A24A97">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管</w:t>
            </w:r>
          </w:p>
          <w:p w14:paraId="30F53421">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部</w:t>
            </w:r>
          </w:p>
        </w:tc>
        <w:tc>
          <w:tcPr>
            <w:tcW w:w="1016" w:type="dxa"/>
            <w:noWrap w:val="0"/>
            <w:vAlign w:val="center"/>
          </w:tcPr>
          <w:p w14:paraId="60535077">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运营管理岗</w:t>
            </w:r>
          </w:p>
        </w:tc>
        <w:tc>
          <w:tcPr>
            <w:tcW w:w="715" w:type="dxa"/>
            <w:noWrap w:val="0"/>
            <w:vAlign w:val="center"/>
          </w:tcPr>
          <w:p w14:paraId="3A307558">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1</w:t>
            </w:r>
          </w:p>
        </w:tc>
        <w:tc>
          <w:tcPr>
            <w:tcW w:w="877" w:type="dxa"/>
            <w:noWrap w:val="0"/>
            <w:vAlign w:val="center"/>
          </w:tcPr>
          <w:p w14:paraId="7B9D80F2">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本科及以上</w:t>
            </w:r>
          </w:p>
        </w:tc>
        <w:tc>
          <w:tcPr>
            <w:tcW w:w="835" w:type="dxa"/>
            <w:noWrap w:val="0"/>
            <w:vAlign w:val="center"/>
          </w:tcPr>
          <w:p w14:paraId="3E1B7817">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sz w:val="24"/>
                <w:highlight w:val="none"/>
                <w:lang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市场销售、经济管理、商业管理等</w:t>
            </w:r>
            <w:r>
              <w:rPr>
                <w:rFonts w:hint="default" w:ascii="Times New Roman" w:hAnsi="Times New Roman" w:eastAsia="方正仿宋_GBK" w:cs="Times New Roman"/>
                <w:sz w:val="24"/>
                <w:highlight w:val="none"/>
              </w:rPr>
              <w:t>专业</w:t>
            </w:r>
          </w:p>
        </w:tc>
        <w:tc>
          <w:tcPr>
            <w:tcW w:w="953" w:type="dxa"/>
            <w:noWrap w:val="0"/>
            <w:vAlign w:val="center"/>
          </w:tcPr>
          <w:p w14:paraId="59FF630C">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3年及以上相关行业工作经验</w:t>
            </w:r>
          </w:p>
        </w:tc>
        <w:tc>
          <w:tcPr>
            <w:tcW w:w="797" w:type="dxa"/>
            <w:noWrap w:val="0"/>
            <w:vAlign w:val="center"/>
          </w:tcPr>
          <w:p w14:paraId="1C914AF6">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w:t>
            </w:r>
          </w:p>
        </w:tc>
        <w:tc>
          <w:tcPr>
            <w:tcW w:w="784" w:type="dxa"/>
            <w:noWrap w:val="0"/>
            <w:vAlign w:val="center"/>
          </w:tcPr>
          <w:p w14:paraId="3D5C213B">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w:t>
            </w:r>
          </w:p>
        </w:tc>
        <w:tc>
          <w:tcPr>
            <w:tcW w:w="3572" w:type="dxa"/>
            <w:noWrap w:val="0"/>
            <w:vAlign w:val="top"/>
          </w:tcPr>
          <w:p w14:paraId="7DFF1AF0">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rPr>
              <w:t>1.负责各项经营费用的收缴，了解商户经营情况；</w:t>
            </w:r>
          </w:p>
          <w:p w14:paraId="280D69DB">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lang w:val="en-US" w:eastAsia="zh-CN"/>
              </w:rPr>
              <w:t>2</w:t>
            </w:r>
            <w:r>
              <w:rPr>
                <w:rFonts w:hint="default" w:ascii="Times New Roman" w:hAnsi="Times New Roman" w:eastAsia="方正仿宋_GBK" w:cs="Times New Roman"/>
                <w:sz w:val="24"/>
                <w:highlight w:val="none"/>
              </w:rPr>
              <w:t>.负责监督物业日常维修、维护、清洁、安保、消防等各项工作，提出指导、改进意见；</w:t>
            </w:r>
          </w:p>
          <w:p w14:paraId="6EBE3667">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lang w:val="en-US" w:eastAsia="zh-CN"/>
              </w:rPr>
              <w:t>3</w:t>
            </w:r>
            <w:r>
              <w:rPr>
                <w:rFonts w:hint="default" w:ascii="Times New Roman" w:hAnsi="Times New Roman" w:eastAsia="方正仿宋_GBK" w:cs="Times New Roman"/>
                <w:sz w:val="24"/>
                <w:highlight w:val="none"/>
              </w:rPr>
              <w:t>.配合招商工作，为商户提供优质的进场至撤场整个过程中的服务定期联络重要商户，收集了解商户经营情况，征集商户各项运营管理意见；</w:t>
            </w:r>
          </w:p>
          <w:p w14:paraId="5F07F747">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lang w:val="en-US" w:eastAsia="zh-CN"/>
              </w:rPr>
              <w:t>4</w:t>
            </w:r>
            <w:r>
              <w:rPr>
                <w:rFonts w:hint="default" w:ascii="Times New Roman" w:hAnsi="Times New Roman" w:eastAsia="方正仿宋_GBK" w:cs="Times New Roman"/>
                <w:sz w:val="24"/>
                <w:highlight w:val="none"/>
              </w:rPr>
              <w:t>.负责与商户保持良好的合作关系，组织协助商户处理各种纠纷，组织协助物业部为商户提供服务；</w:t>
            </w:r>
            <w:bookmarkStart w:id="0" w:name="_GoBack"/>
            <w:bookmarkEnd w:id="0"/>
          </w:p>
          <w:p w14:paraId="42173951">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lang w:val="en-US" w:eastAsia="zh-CN"/>
              </w:rPr>
              <w:t>5</w:t>
            </w:r>
            <w:r>
              <w:rPr>
                <w:rFonts w:hint="default" w:ascii="Times New Roman" w:hAnsi="Times New Roman" w:eastAsia="方正仿宋_GBK" w:cs="Times New Roman"/>
                <w:sz w:val="24"/>
                <w:highlight w:val="none"/>
              </w:rPr>
              <w:t>.完成部门临时交办的各项相关工作。</w:t>
            </w:r>
          </w:p>
        </w:tc>
        <w:tc>
          <w:tcPr>
            <w:tcW w:w="3244" w:type="dxa"/>
            <w:noWrap w:val="0"/>
            <w:vAlign w:val="top"/>
          </w:tcPr>
          <w:p w14:paraId="70F7ACB9">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lang w:val="en-US" w:eastAsia="zh-CN"/>
              </w:rPr>
            </w:pPr>
            <w:r>
              <w:rPr>
                <w:rFonts w:hint="default" w:ascii="Times New Roman" w:hAnsi="Times New Roman" w:eastAsia="方正仿宋_GBK" w:cs="Times New Roman"/>
                <w:sz w:val="24"/>
                <w:highlight w:val="none"/>
                <w:lang w:val="en-US" w:eastAsia="zh-CN"/>
              </w:rPr>
              <w:t>1.40岁以下</w:t>
            </w: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（含40岁）</w:t>
            </w:r>
            <w:r>
              <w:rPr>
                <w:rFonts w:hint="default" w:ascii="Times New Roman" w:hAnsi="Times New Roman" w:eastAsia="方正仿宋_GBK" w:cs="Times New Roman"/>
                <w:sz w:val="24"/>
                <w:highlight w:val="none"/>
                <w:lang w:val="en-US" w:eastAsia="zh-CN"/>
              </w:rPr>
              <w:t>；</w:t>
            </w:r>
          </w:p>
          <w:p w14:paraId="6079D388">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lang w:val="en-US" w:eastAsia="zh-CN"/>
              </w:rPr>
            </w:pPr>
            <w:r>
              <w:rPr>
                <w:rFonts w:hint="default" w:ascii="Times New Roman" w:hAnsi="Times New Roman" w:eastAsia="方正仿宋_GBK" w:cs="Times New Roman"/>
                <w:sz w:val="24"/>
                <w:highlight w:val="none"/>
                <w:lang w:val="en-US" w:eastAsia="zh-CN"/>
              </w:rPr>
              <w:t>2.具备一定市场营销，心理学方面的知识优先；</w:t>
            </w:r>
          </w:p>
          <w:p w14:paraId="3A027FD6">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lang w:val="en-US" w:eastAsia="zh-CN"/>
              </w:rPr>
            </w:pPr>
            <w:r>
              <w:rPr>
                <w:rFonts w:hint="default" w:ascii="Times New Roman" w:hAnsi="Times New Roman" w:eastAsia="方正仿宋_GBK" w:cs="Times New Roman"/>
                <w:sz w:val="24"/>
                <w:highlight w:val="none"/>
                <w:lang w:val="en-US" w:eastAsia="zh-CN"/>
              </w:rPr>
              <w:t>3.具有责任心、良好人际交往、控制、沟通、商业谈判及市场开拓能力；</w:t>
            </w:r>
          </w:p>
          <w:p w14:paraId="0B51C09E">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lang w:val="en-US" w:eastAsia="zh-CN"/>
              </w:rPr>
            </w:pPr>
            <w:r>
              <w:rPr>
                <w:rFonts w:hint="default" w:ascii="Times New Roman" w:hAnsi="Times New Roman" w:eastAsia="方正仿宋_GBK" w:cs="Times New Roman"/>
                <w:sz w:val="24"/>
                <w:highlight w:val="none"/>
                <w:lang w:val="en-US" w:eastAsia="zh-CN"/>
              </w:rPr>
              <w:t>4.熟练使用办公软件、CAD制图软件及OA管理软件；</w:t>
            </w:r>
          </w:p>
          <w:p w14:paraId="235D8D8E">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sz w:val="24"/>
                <w:highlight w:val="none"/>
                <w:lang w:val="en-US" w:eastAsia="zh-CN"/>
              </w:rPr>
            </w:pPr>
            <w:r>
              <w:rPr>
                <w:rFonts w:hint="default" w:ascii="Times New Roman" w:hAnsi="Times New Roman" w:eastAsia="方正仿宋_GBK" w:cs="Times New Roman"/>
                <w:sz w:val="24"/>
                <w:highlight w:val="none"/>
                <w:lang w:val="en-US" w:eastAsia="zh-CN"/>
              </w:rPr>
              <w:t>5.工作细致、有责任心，具备团队协作精神。</w:t>
            </w:r>
          </w:p>
        </w:tc>
        <w:tc>
          <w:tcPr>
            <w:tcW w:w="805" w:type="dxa"/>
            <w:noWrap w:val="0"/>
            <w:vAlign w:val="center"/>
          </w:tcPr>
          <w:p w14:paraId="4EF0D5B9">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昆明</w:t>
            </w:r>
          </w:p>
        </w:tc>
      </w:tr>
      <w:tr w14:paraId="73C0A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jc w:val="center"/>
        </w:trPr>
        <w:tc>
          <w:tcPr>
            <w:tcW w:w="623" w:type="dxa"/>
            <w:noWrap w:val="0"/>
            <w:vAlign w:val="center"/>
          </w:tcPr>
          <w:p w14:paraId="610B5458">
            <w:pPr>
              <w:keepNext w:val="0"/>
              <w:keepLines w:val="0"/>
              <w:pageBreakBefore w:val="0"/>
              <w:widowControl w:val="0"/>
              <w:kinsoku/>
              <w:wordWrap/>
              <w:overflowPunct/>
              <w:topLinePunct/>
              <w:autoSpaceDE/>
              <w:autoSpaceDN/>
              <w:bidi w:val="0"/>
              <w:spacing w:line="320" w:lineRule="exact"/>
              <w:jc w:val="center"/>
              <w:textAlignment w:val="auto"/>
              <w:rPr>
                <w:rFonts w:hint="default" w:ascii="Times New Roman" w:hAnsi="Times New Roman" w:eastAsia="方正仿宋_GBK" w:cs="Times New Roman"/>
                <w:b w:val="0"/>
                <w:bCs w:val="0"/>
                <w:highlight w:val="none"/>
                <w:lang w:val="en-US" w:eastAsia="zh-CN"/>
              </w:rPr>
            </w:pPr>
            <w:r>
              <w:rPr>
                <w:rFonts w:hint="eastAsia" w:ascii="Times New Roman" w:hAnsi="Times New Roman" w:eastAsia="方正仿宋_GBK" w:cs="Times New Roman"/>
                <w:b w:val="0"/>
                <w:bCs w:val="0"/>
                <w:highlight w:val="none"/>
                <w:lang w:val="en-US" w:eastAsia="zh-CN"/>
              </w:rPr>
              <w:t>9</w:t>
            </w:r>
          </w:p>
        </w:tc>
        <w:tc>
          <w:tcPr>
            <w:tcW w:w="738" w:type="dxa"/>
            <w:noWrap w:val="0"/>
            <w:vAlign w:val="center"/>
          </w:tcPr>
          <w:p w14:paraId="61B97B0E">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物</w:t>
            </w:r>
          </w:p>
          <w:p w14:paraId="3E731A7D">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业</w:t>
            </w:r>
          </w:p>
          <w:p w14:paraId="5A80A81E">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部</w:t>
            </w:r>
          </w:p>
        </w:tc>
        <w:tc>
          <w:tcPr>
            <w:tcW w:w="1016" w:type="dxa"/>
            <w:noWrap w:val="0"/>
            <w:vAlign w:val="center"/>
          </w:tcPr>
          <w:p w14:paraId="73ECECA4">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工程管理岗</w:t>
            </w:r>
          </w:p>
        </w:tc>
        <w:tc>
          <w:tcPr>
            <w:tcW w:w="715" w:type="dxa"/>
            <w:noWrap w:val="0"/>
            <w:vAlign w:val="center"/>
          </w:tcPr>
          <w:p w14:paraId="5E8B90C5">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1</w:t>
            </w:r>
          </w:p>
        </w:tc>
        <w:tc>
          <w:tcPr>
            <w:tcW w:w="877" w:type="dxa"/>
            <w:noWrap w:val="0"/>
            <w:vAlign w:val="center"/>
          </w:tcPr>
          <w:p w14:paraId="3A6C1FAC">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本科及以上</w:t>
            </w:r>
          </w:p>
        </w:tc>
        <w:tc>
          <w:tcPr>
            <w:tcW w:w="835" w:type="dxa"/>
            <w:noWrap w:val="0"/>
            <w:vAlign w:val="center"/>
          </w:tcPr>
          <w:p w14:paraId="604D25E2">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rPr>
              <w:t>工程管理、土木工程、电气自动化、机电等专业</w:t>
            </w:r>
          </w:p>
        </w:tc>
        <w:tc>
          <w:tcPr>
            <w:tcW w:w="953" w:type="dxa"/>
            <w:noWrap w:val="0"/>
            <w:vAlign w:val="center"/>
          </w:tcPr>
          <w:p w14:paraId="173ADF7B">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5年及以上工程管理经验</w:t>
            </w:r>
          </w:p>
        </w:tc>
        <w:tc>
          <w:tcPr>
            <w:tcW w:w="797" w:type="dxa"/>
            <w:noWrap w:val="0"/>
            <w:vAlign w:val="center"/>
          </w:tcPr>
          <w:p w14:paraId="2D6492D8">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中级及以上职称</w:t>
            </w:r>
          </w:p>
        </w:tc>
        <w:tc>
          <w:tcPr>
            <w:tcW w:w="784" w:type="dxa"/>
            <w:noWrap w:val="0"/>
            <w:vAlign w:val="center"/>
          </w:tcPr>
          <w:p w14:paraId="09F93959">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二级建造师或注册消防工程师优先。</w:t>
            </w:r>
          </w:p>
        </w:tc>
        <w:tc>
          <w:tcPr>
            <w:tcW w:w="3572" w:type="dxa"/>
            <w:noWrap w:val="0"/>
            <w:vAlign w:val="top"/>
          </w:tcPr>
          <w:p w14:paraId="4317EE18">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highlight w:val="none"/>
              </w:rPr>
            </w:pPr>
            <w:r>
              <w:rPr>
                <w:rFonts w:hint="default" w:ascii="Times New Roman" w:hAnsi="Times New Roman" w:eastAsia="方正仿宋_GBK" w:cs="Times New Roman"/>
                <w:b w:val="0"/>
                <w:bCs w:val="0"/>
                <w:sz w:val="24"/>
                <w:highlight w:val="none"/>
              </w:rPr>
              <w:t>1.根据设备运行状况和维护要求定期对物业区域内的设施设备进行检查，包括供水、供电、消防、电梯、空调、给排水等系统，及时处理设施设备的故障和维修需求，确保设备运行正常；</w:t>
            </w:r>
          </w:p>
          <w:p w14:paraId="47605054">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highlight w:val="none"/>
                <w:lang w:eastAsia="zh-CN"/>
              </w:rPr>
            </w:pPr>
            <w:r>
              <w:rPr>
                <w:rFonts w:hint="default" w:ascii="Times New Roman" w:hAnsi="Times New Roman" w:eastAsia="方正仿宋_GBK" w:cs="Times New Roman"/>
                <w:b w:val="0"/>
                <w:bCs w:val="0"/>
                <w:sz w:val="24"/>
                <w:highlight w:val="none"/>
              </w:rPr>
              <w:t>2.制定设施设备维护保养计划</w:t>
            </w:r>
            <w:r>
              <w:rPr>
                <w:rFonts w:hint="default" w:ascii="Times New Roman" w:hAnsi="Times New Roman" w:eastAsia="方正仿宋_GBK" w:cs="Times New Roman"/>
                <w:b w:val="0"/>
                <w:bCs w:val="0"/>
                <w:sz w:val="24"/>
                <w:highlight w:val="none"/>
                <w:lang w:eastAsia="zh-CN"/>
              </w:rPr>
              <w:t>；</w:t>
            </w:r>
          </w:p>
          <w:p w14:paraId="72DC4D6C">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highlight w:val="none"/>
              </w:rPr>
            </w:pPr>
            <w:r>
              <w:rPr>
                <w:rFonts w:hint="default" w:ascii="Times New Roman" w:hAnsi="Times New Roman" w:eastAsia="方正仿宋_GBK" w:cs="Times New Roman"/>
                <w:b w:val="0"/>
                <w:bCs w:val="0"/>
                <w:sz w:val="24"/>
                <w:highlight w:val="none"/>
                <w:lang w:val="en-US" w:eastAsia="zh-CN"/>
              </w:rPr>
              <w:t>3.</w:t>
            </w:r>
            <w:r>
              <w:rPr>
                <w:rFonts w:hint="default" w:ascii="Times New Roman" w:hAnsi="Times New Roman" w:eastAsia="方正仿宋_GBK" w:cs="Times New Roman"/>
                <w:b w:val="0"/>
                <w:bCs w:val="0"/>
                <w:sz w:val="24"/>
                <w:highlight w:val="none"/>
              </w:rPr>
              <w:t>根据实际情况，对设施设备进行更新改造，提高设备运行效率和节能效果；</w:t>
            </w:r>
          </w:p>
          <w:p w14:paraId="2D16D33A">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highlight w:val="none"/>
              </w:rPr>
            </w:pPr>
            <w:r>
              <w:rPr>
                <w:rFonts w:hint="default" w:ascii="Times New Roman" w:hAnsi="Times New Roman" w:eastAsia="方正仿宋_GBK" w:cs="Times New Roman"/>
                <w:b w:val="0"/>
                <w:bCs w:val="0"/>
                <w:sz w:val="24"/>
                <w:highlight w:val="none"/>
                <w:lang w:val="en-US" w:eastAsia="zh-CN"/>
              </w:rPr>
              <w:t>4</w:t>
            </w:r>
            <w:r>
              <w:rPr>
                <w:rFonts w:hint="default" w:ascii="Times New Roman" w:hAnsi="Times New Roman" w:eastAsia="方正仿宋_GBK" w:cs="Times New Roman"/>
                <w:b w:val="0"/>
                <w:bCs w:val="0"/>
                <w:sz w:val="24"/>
                <w:highlight w:val="none"/>
              </w:rPr>
              <w:t>.建立设施设备档案，包括</w:t>
            </w:r>
            <w:r>
              <w:rPr>
                <w:rFonts w:hint="default" w:ascii="Times New Roman" w:hAnsi="Times New Roman" w:eastAsia="方正仿宋_GBK" w:cs="Times New Roman"/>
                <w:b w:val="0"/>
                <w:bCs w:val="0"/>
                <w:sz w:val="24"/>
                <w:highlight w:val="none"/>
                <w:lang w:eastAsia="zh-CN"/>
              </w:rPr>
              <w:t>设备台账</w:t>
            </w:r>
            <w:r>
              <w:rPr>
                <w:rFonts w:hint="default" w:ascii="Times New Roman" w:hAnsi="Times New Roman" w:eastAsia="方正仿宋_GBK" w:cs="Times New Roman"/>
                <w:b w:val="0"/>
                <w:bCs w:val="0"/>
                <w:sz w:val="24"/>
                <w:highlight w:val="none"/>
              </w:rPr>
              <w:t>、安装图纸、使用说明书、维修记录等，便于查询和管理；</w:t>
            </w:r>
          </w:p>
          <w:p w14:paraId="1F9002F7">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highlight w:val="none"/>
              </w:rPr>
            </w:pPr>
            <w:r>
              <w:rPr>
                <w:rFonts w:hint="default" w:ascii="Times New Roman" w:hAnsi="Times New Roman" w:eastAsia="方正仿宋_GBK" w:cs="Times New Roman"/>
                <w:b w:val="0"/>
                <w:bCs w:val="0"/>
                <w:sz w:val="24"/>
                <w:highlight w:val="none"/>
                <w:lang w:val="en-US" w:eastAsia="zh-CN"/>
              </w:rPr>
              <w:t>5.</w:t>
            </w:r>
            <w:r>
              <w:rPr>
                <w:rFonts w:hint="default" w:ascii="Times New Roman" w:hAnsi="Times New Roman" w:eastAsia="方正仿宋_GBK" w:cs="Times New Roman"/>
                <w:b w:val="0"/>
                <w:bCs w:val="0"/>
                <w:sz w:val="24"/>
                <w:highlight w:val="none"/>
              </w:rPr>
              <w:t>组织好消防设施日常巡查管理、故障处理、年度检验等工作；</w:t>
            </w:r>
          </w:p>
          <w:p w14:paraId="10EF8172">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highlight w:val="none"/>
              </w:rPr>
            </w:pPr>
            <w:r>
              <w:rPr>
                <w:rFonts w:hint="default" w:ascii="Times New Roman" w:hAnsi="Times New Roman" w:eastAsia="方正仿宋_GBK" w:cs="Times New Roman"/>
                <w:b w:val="0"/>
                <w:bCs w:val="0"/>
                <w:sz w:val="24"/>
                <w:highlight w:val="none"/>
                <w:lang w:val="en-US" w:eastAsia="zh-CN"/>
              </w:rPr>
              <w:t>6</w:t>
            </w:r>
            <w:r>
              <w:rPr>
                <w:rFonts w:hint="default" w:ascii="Times New Roman" w:hAnsi="Times New Roman" w:eastAsia="方正仿宋_GBK" w:cs="Times New Roman"/>
                <w:b w:val="0"/>
                <w:bCs w:val="0"/>
                <w:sz w:val="24"/>
                <w:highlight w:val="none"/>
              </w:rPr>
              <w:t>.完成部门临时交办的各项相关工作。</w:t>
            </w:r>
          </w:p>
        </w:tc>
        <w:tc>
          <w:tcPr>
            <w:tcW w:w="3244" w:type="dxa"/>
            <w:noWrap w:val="0"/>
            <w:vAlign w:val="top"/>
          </w:tcPr>
          <w:p w14:paraId="5C57E731">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highlight w:val="none"/>
                <w:lang w:val="en-US" w:eastAsia="zh-CN"/>
              </w:rPr>
            </w:pPr>
            <w:r>
              <w:rPr>
                <w:rFonts w:hint="default" w:ascii="Times New Roman" w:hAnsi="Times New Roman" w:eastAsia="方正仿宋_GBK" w:cs="Times New Roman"/>
                <w:b w:val="0"/>
                <w:bCs w:val="0"/>
                <w:sz w:val="24"/>
                <w:highlight w:val="none"/>
                <w:lang w:val="en-US" w:eastAsia="zh-CN"/>
              </w:rPr>
              <w:t>1.40岁以下</w:t>
            </w: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（含40岁）</w:t>
            </w:r>
            <w:r>
              <w:rPr>
                <w:rFonts w:hint="default" w:ascii="Times New Roman" w:hAnsi="Times New Roman" w:eastAsia="方正仿宋_GBK" w:cs="Times New Roman"/>
                <w:b w:val="0"/>
                <w:bCs w:val="0"/>
                <w:sz w:val="24"/>
                <w:highlight w:val="none"/>
                <w:lang w:val="en-US" w:eastAsia="zh-CN"/>
              </w:rPr>
              <w:t>；</w:t>
            </w:r>
          </w:p>
          <w:p w14:paraId="4EA3D603">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highlight w:val="none"/>
                <w:lang w:val="en-US" w:eastAsia="zh-CN"/>
              </w:rPr>
            </w:pPr>
            <w:r>
              <w:rPr>
                <w:rFonts w:hint="default" w:ascii="Times New Roman" w:hAnsi="Times New Roman" w:eastAsia="方正仿宋_GBK" w:cs="Times New Roman"/>
                <w:b w:val="0"/>
                <w:bCs w:val="0"/>
                <w:sz w:val="24"/>
                <w:highlight w:val="none"/>
                <w:lang w:val="en-US" w:eastAsia="zh-CN"/>
              </w:rPr>
              <w:t>2.</w:t>
            </w:r>
            <w:r>
              <w:rPr>
                <w:rFonts w:hint="default" w:ascii="Times New Roman" w:hAnsi="Times New Roman" w:eastAsia="方正仿宋_GBK" w:cs="Times New Roman"/>
                <w:b w:val="0"/>
                <w:bCs w:val="0"/>
                <w:sz w:val="24"/>
                <w:highlight w:val="none"/>
              </w:rPr>
              <w:t>具备消防设施管理专业知识</w:t>
            </w:r>
            <w:r>
              <w:rPr>
                <w:rFonts w:hint="default" w:ascii="Times New Roman" w:hAnsi="Times New Roman" w:eastAsia="方正仿宋_GBK" w:cs="Times New Roman"/>
                <w:b w:val="0"/>
                <w:bCs w:val="0"/>
                <w:sz w:val="24"/>
                <w:highlight w:val="none"/>
                <w:lang w:eastAsia="zh-CN"/>
              </w:rPr>
              <w:t>；</w:t>
            </w:r>
          </w:p>
          <w:p w14:paraId="1212B15F">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highlight w:val="none"/>
                <w:lang w:val="en-US" w:eastAsia="zh-CN"/>
              </w:rPr>
            </w:pPr>
            <w:r>
              <w:rPr>
                <w:rFonts w:hint="default" w:ascii="Times New Roman" w:hAnsi="Times New Roman" w:eastAsia="方正仿宋_GBK" w:cs="Times New Roman"/>
                <w:b w:val="0"/>
                <w:bCs w:val="0"/>
                <w:sz w:val="24"/>
                <w:highlight w:val="none"/>
                <w:lang w:val="en-US" w:eastAsia="zh-CN"/>
              </w:rPr>
              <w:t>3.</w:t>
            </w: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熟练运用office办公软件、CAD制图软件等管理软件；</w:t>
            </w:r>
          </w:p>
          <w:p w14:paraId="54C5C0BF">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highlight w:val="none"/>
                <w:lang w:val="en-US" w:eastAsia="zh-CN"/>
              </w:rPr>
            </w:pPr>
            <w:r>
              <w:rPr>
                <w:rFonts w:hint="default" w:ascii="Times New Roman" w:hAnsi="Times New Roman" w:eastAsia="方正仿宋_GBK" w:cs="Times New Roman"/>
                <w:b w:val="0"/>
                <w:bCs w:val="0"/>
                <w:sz w:val="24"/>
                <w:highlight w:val="none"/>
                <w:lang w:val="en-US" w:eastAsia="zh-CN"/>
              </w:rPr>
              <w:t>4.具备较强的文字写作能力、沟通能力，熟悉公文写作，具有较强责任心；</w:t>
            </w:r>
          </w:p>
          <w:p w14:paraId="7D0BFBB3">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both"/>
              <w:textAlignment w:val="auto"/>
              <w:rPr>
                <w:rFonts w:hint="default" w:ascii="Times New Roman" w:hAnsi="Times New Roman" w:eastAsia="方正仿宋_GBK" w:cs="Times New Roman"/>
                <w:b w:val="0"/>
                <w:bCs w:val="0"/>
                <w:sz w:val="24"/>
                <w:szCs w:val="24"/>
                <w:highlight w:val="none"/>
                <w:shd w:val="clear" w:color="auto" w:fill="auto"/>
                <w:vertAlign w:val="baseline"/>
                <w:lang w:val="en-US" w:eastAsia="zh-CN"/>
              </w:rPr>
            </w:pPr>
            <w:r>
              <w:rPr>
                <w:rFonts w:hint="default" w:ascii="Times New Roman" w:hAnsi="Times New Roman" w:eastAsia="方正仿宋_GBK" w:cs="Times New Roman"/>
                <w:b w:val="0"/>
                <w:bCs w:val="0"/>
                <w:sz w:val="24"/>
                <w:highlight w:val="none"/>
                <w:lang w:val="en-US" w:eastAsia="zh-CN"/>
              </w:rPr>
              <w:t>5.工作细致、有责任心，具备团队协作精神。</w:t>
            </w:r>
          </w:p>
        </w:tc>
        <w:tc>
          <w:tcPr>
            <w:tcW w:w="805" w:type="dxa"/>
            <w:noWrap w:val="0"/>
            <w:vAlign w:val="center"/>
          </w:tcPr>
          <w:p w14:paraId="29B8BA38">
            <w:pPr>
              <w:pStyle w:val="2"/>
              <w:keepNext w:val="0"/>
              <w:keepLines w:val="0"/>
              <w:pageBreakBefore w:val="0"/>
              <w:widowControl w:val="0"/>
              <w:kinsoku/>
              <w:wordWrap/>
              <w:overflowPunct/>
              <w:topLinePunct/>
              <w:autoSpaceDE/>
              <w:autoSpaceDN/>
              <w:bidi w:val="0"/>
              <w:adjustRightInd w:val="0"/>
              <w:snapToGrid w:val="0"/>
              <w:spacing w:line="320" w:lineRule="exact"/>
              <w:ind w:left="0" w:leftChars="0" w:firstLine="0" w:firstLineChars="0"/>
              <w:jc w:val="center"/>
              <w:textAlignment w:val="auto"/>
              <w:rPr>
                <w:rFonts w:hint="default" w:ascii="Times New Roman" w:hAnsi="Times New Roman" w:eastAsia="方正仿宋_GBK" w:cs="Times New Roman"/>
                <w:b w:val="0"/>
                <w:bCs w:val="0"/>
                <w:kern w:val="2"/>
                <w:sz w:val="24"/>
                <w:szCs w:val="24"/>
                <w:highlight w:val="none"/>
                <w:shd w:val="clear" w:color="auto" w:fill="auto"/>
                <w:vertAlign w:val="baseline"/>
                <w:lang w:val="en-US" w:eastAsia="zh-CN" w:bidi="ar-SA"/>
              </w:rPr>
            </w:pPr>
            <w:r>
              <w:rPr>
                <w:rFonts w:hint="default" w:ascii="Times New Roman" w:hAnsi="Times New Roman" w:eastAsia="方正仿宋_GBK" w:cs="Times New Roman"/>
                <w:b w:val="0"/>
                <w:bCs w:val="0"/>
                <w:sz w:val="24"/>
                <w:szCs w:val="24"/>
                <w:highlight w:val="none"/>
                <w:shd w:val="clear" w:color="auto" w:fill="auto"/>
                <w:vertAlign w:val="baseline"/>
                <w:lang w:val="en-US" w:eastAsia="zh-CN"/>
              </w:rPr>
              <w:t>昆明</w:t>
            </w:r>
          </w:p>
        </w:tc>
      </w:tr>
    </w:tbl>
    <w:p w14:paraId="6D109E83"/>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4NDhlYjFmOGNhZmFjMWFlYjgyOWFkMzIzOGJhYjAifQ=="/>
  </w:docVars>
  <w:rsids>
    <w:rsidRoot w:val="478E41E8"/>
    <w:rsid w:val="01563DD2"/>
    <w:rsid w:val="07377653"/>
    <w:rsid w:val="083C7409"/>
    <w:rsid w:val="165656AC"/>
    <w:rsid w:val="1B647F1D"/>
    <w:rsid w:val="1DEE45B2"/>
    <w:rsid w:val="22A90173"/>
    <w:rsid w:val="27C049EC"/>
    <w:rsid w:val="293A000E"/>
    <w:rsid w:val="2BC1327D"/>
    <w:rsid w:val="34166A1A"/>
    <w:rsid w:val="3B1B06DF"/>
    <w:rsid w:val="3B622A48"/>
    <w:rsid w:val="45F62543"/>
    <w:rsid w:val="46DF0D5D"/>
    <w:rsid w:val="478E41E8"/>
    <w:rsid w:val="4A7723B9"/>
    <w:rsid w:val="4AF029B7"/>
    <w:rsid w:val="4C0F1859"/>
    <w:rsid w:val="503F0C51"/>
    <w:rsid w:val="53172495"/>
    <w:rsid w:val="58336372"/>
    <w:rsid w:val="58E423A0"/>
    <w:rsid w:val="5D08176B"/>
    <w:rsid w:val="60F95F5B"/>
    <w:rsid w:val="65177F09"/>
    <w:rsid w:val="68666B0A"/>
    <w:rsid w:val="6CED0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szCs w:val="20"/>
    </w:rPr>
  </w:style>
  <w:style w:type="paragraph" w:styleId="3">
    <w:name w:val="footer"/>
    <w:basedOn w:val="1"/>
    <w:qFormat/>
    <w:uiPriority w:val="0"/>
    <w:pPr>
      <w:tabs>
        <w:tab w:val="center" w:pos="4153"/>
        <w:tab w:val="right" w:pos="8306"/>
      </w:tabs>
      <w:snapToGrid w:val="0"/>
      <w:jc w:val="left"/>
    </w:pPr>
    <w:rPr>
      <w:sz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2700</Words>
  <Characters>2843</Characters>
  <Lines>0</Lines>
  <Paragraphs>0</Paragraphs>
  <TotalTime>5</TotalTime>
  <ScaleCrop>false</ScaleCrop>
  <LinksUpToDate>false</LinksUpToDate>
  <CharactersWithSpaces>2843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2025-10-20T00:31:00Z</dcterms:created>
  <dc:creator>周月</dc:creator>
  <cp:lastModifiedBy>汪洁</cp:lastModifiedBy>
  <cp:lastPrinted>2025-10-20T00:33:00Z</cp:lastPrinted>
  <dcterms:modified xsi:type="dcterms:W3CDTF">2025-10-27T01:53:13Z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822FF889A8CB42A98E263C49CCFC45F8</vt:lpwstr>
  </property>
  <property fmtid="{D5CDD505-2E9C-101B-9397-08002B2CF9AE}" pid="4" name="KSOTemplateDocerSaveRecord">
    <vt:lpwstr>eyJoZGlkIjoiNDgxY2Y0NTU0ZGM0NjMxYzMyOWFkZGY3OThiODFjZTIiLCJ1c2VySWQiOiIzNTgxMTg4NDkifQ==</vt:lpwstr>
  </property>
</Properties>
</file>